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289210">
      <w:pPr>
        <w:spacing w:line="560" w:lineRule="exact"/>
        <w:rPr>
          <w:rFonts w:ascii="Times New Roman" w:hAnsi="Times New Roman" w:eastAsia="黑体"/>
          <w:b/>
          <w:bCs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  <w:shd w:val="clear" w:color="auto" w:fill="FFFFFF"/>
          <w:lang w:val="en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  <w:shd w:val="clear" w:color="auto" w:fill="FFFFFF"/>
        </w:rPr>
        <w:t>1</w:t>
      </w:r>
    </w:p>
    <w:p w14:paraId="0A5FFFCC">
      <w:pPr>
        <w:jc w:val="center"/>
        <w:rPr>
          <w:rFonts w:ascii="Times New Roman" w:hAnsi="Times New Roman" w:eastAsia="华文中宋"/>
          <w:b/>
          <w:color w:val="000000"/>
          <w:sz w:val="36"/>
          <w:szCs w:val="36"/>
        </w:rPr>
      </w:pPr>
    </w:p>
    <w:p w14:paraId="13F2FFB5">
      <w:pPr>
        <w:jc w:val="center"/>
        <w:rPr>
          <w:rFonts w:ascii="Times New Roman" w:hAnsi="Times New Roman" w:eastAsia="方正小标宋简体"/>
          <w:bCs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bCs/>
          <w:color w:val="000000"/>
          <w:sz w:val="44"/>
          <w:szCs w:val="44"/>
        </w:rPr>
        <w:t>湖南省生物医药产业链重点品种</w:t>
      </w:r>
    </w:p>
    <w:p w14:paraId="27984671">
      <w:pPr>
        <w:pStyle w:val="2"/>
        <w:rPr>
          <w:rFonts w:ascii="Times New Roman" w:hAnsi="Times New Roman"/>
        </w:rPr>
      </w:pPr>
    </w:p>
    <w:p w14:paraId="4A937A39">
      <w:pPr>
        <w:jc w:val="center"/>
        <w:rPr>
          <w:rFonts w:ascii="Times New Roman" w:hAnsi="Times New Roman" w:eastAsia="方正小标宋简体"/>
          <w:bCs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bCs/>
          <w:color w:val="000000"/>
          <w:sz w:val="44"/>
          <w:szCs w:val="44"/>
        </w:rPr>
        <w:t>申</w:t>
      </w:r>
    </w:p>
    <w:p w14:paraId="063CBB4A">
      <w:pPr>
        <w:pStyle w:val="2"/>
        <w:rPr>
          <w:rFonts w:ascii="Times New Roman" w:hAnsi="Times New Roman"/>
        </w:rPr>
      </w:pPr>
    </w:p>
    <w:p w14:paraId="06354756">
      <w:pPr>
        <w:jc w:val="center"/>
        <w:rPr>
          <w:rFonts w:ascii="Times New Roman" w:hAnsi="Times New Roman" w:eastAsia="方正小标宋简体"/>
          <w:bCs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bCs/>
          <w:color w:val="000000"/>
          <w:sz w:val="44"/>
          <w:szCs w:val="44"/>
        </w:rPr>
        <w:t>报</w:t>
      </w:r>
    </w:p>
    <w:p w14:paraId="3AFA3285">
      <w:pPr>
        <w:pStyle w:val="2"/>
        <w:rPr>
          <w:rFonts w:ascii="Times New Roman" w:hAnsi="Times New Roman"/>
        </w:rPr>
      </w:pPr>
    </w:p>
    <w:p w14:paraId="7789CA14">
      <w:pPr>
        <w:jc w:val="center"/>
        <w:rPr>
          <w:rFonts w:ascii="Times New Roman" w:hAnsi="Times New Roman" w:eastAsia="仿宋_GB2312"/>
          <w:color w:val="000000"/>
          <w:sz w:val="30"/>
          <w:szCs w:val="30"/>
        </w:rPr>
      </w:pPr>
      <w:r>
        <w:rPr>
          <w:rFonts w:ascii="Times New Roman" w:hAnsi="Times New Roman" w:eastAsia="方正小标宋简体"/>
          <w:bCs/>
          <w:color w:val="000000"/>
          <w:sz w:val="44"/>
          <w:szCs w:val="44"/>
        </w:rPr>
        <w:t>书</w:t>
      </w:r>
    </w:p>
    <w:p w14:paraId="611C6C0E">
      <w:pPr>
        <w:jc w:val="center"/>
        <w:rPr>
          <w:rFonts w:ascii="Times New Roman" w:hAnsi="Times New Roman" w:eastAsia="仿宋_GB2312"/>
          <w:color w:val="000000"/>
          <w:sz w:val="30"/>
          <w:szCs w:val="30"/>
        </w:rPr>
      </w:pPr>
    </w:p>
    <w:p w14:paraId="2A8A60C3">
      <w:pPr>
        <w:ind w:firstLine="1600" w:firstLineChars="500"/>
        <w:jc w:val="left"/>
        <w:rPr>
          <w:rFonts w:ascii="Times New Roman" w:hAnsi="Times New Roman" w:eastAsia="仿宋"/>
          <w:color w:val="000000"/>
          <w:sz w:val="32"/>
          <w:szCs w:val="32"/>
          <w:u w:val="single"/>
        </w:rPr>
      </w:pPr>
      <w:r>
        <w:rPr>
          <w:rFonts w:ascii="Times New Roman" w:hAnsi="Times New Roman" w:eastAsia="仿宋"/>
          <w:color w:val="000000"/>
          <w:sz w:val="32"/>
          <w:szCs w:val="32"/>
        </w:rPr>
        <w:t>申报企业：（盖章）</w:t>
      </w:r>
      <w:r>
        <w:rPr>
          <w:rFonts w:ascii="Times New Roman" w:hAnsi="Times New Roman" w:eastAsia="仿宋"/>
          <w:color w:val="000000"/>
          <w:sz w:val="32"/>
          <w:szCs w:val="32"/>
          <w:u w:val="single"/>
        </w:rPr>
        <w:t xml:space="preserve">                </w:t>
      </w:r>
      <w:r>
        <w:rPr>
          <w:rFonts w:ascii="Times New Roman" w:hAnsi="Times New Roman" w:eastAsia="仿宋"/>
          <w:color w:val="000000"/>
          <w:sz w:val="32"/>
          <w:szCs w:val="32"/>
          <w:u w:val="single"/>
          <w:lang w:val="en"/>
        </w:rPr>
        <w:t xml:space="preserve"> </w:t>
      </w:r>
      <w:r>
        <w:rPr>
          <w:rFonts w:ascii="Times New Roman" w:hAnsi="Times New Roman" w:eastAsia="仿宋"/>
          <w:color w:val="000000"/>
          <w:sz w:val="32"/>
          <w:szCs w:val="32"/>
          <w:u w:val="single"/>
        </w:rPr>
        <w:t xml:space="preserve">   </w:t>
      </w:r>
    </w:p>
    <w:p w14:paraId="4B3C93BC">
      <w:pPr>
        <w:pStyle w:val="2"/>
        <w:rPr>
          <w:rFonts w:ascii="Times New Roman" w:hAnsi="Times New Roman" w:eastAsia="仿宋"/>
          <w:sz w:val="32"/>
          <w:szCs w:val="32"/>
        </w:rPr>
      </w:pPr>
    </w:p>
    <w:p w14:paraId="5B37FA49">
      <w:pPr>
        <w:ind w:firstLine="1600" w:firstLineChars="500"/>
        <w:jc w:val="left"/>
        <w:rPr>
          <w:rFonts w:ascii="Times New Roman" w:hAnsi="Times New Roman" w:eastAsia="仿宋"/>
          <w:color w:val="000000"/>
          <w:sz w:val="32"/>
          <w:szCs w:val="32"/>
          <w:u w:val="single"/>
        </w:rPr>
      </w:pPr>
      <w:r>
        <w:rPr>
          <w:rFonts w:ascii="Times New Roman" w:hAnsi="Times New Roman" w:eastAsia="仿宋"/>
          <w:color w:val="000000"/>
          <w:sz w:val="32"/>
          <w:szCs w:val="32"/>
        </w:rPr>
        <w:t>申报品种：1、</w:t>
      </w:r>
      <w:r>
        <w:rPr>
          <w:rFonts w:ascii="Times New Roman" w:hAnsi="Times New Roman" w:eastAsia="仿宋"/>
          <w:color w:val="000000"/>
          <w:sz w:val="32"/>
          <w:szCs w:val="32"/>
          <w:u w:val="single"/>
        </w:rPr>
        <w:t xml:space="preserve">             </w:t>
      </w:r>
      <w:r>
        <w:rPr>
          <w:rFonts w:ascii="Times New Roman" w:hAnsi="Times New Roman" w:eastAsia="仿宋"/>
          <w:color w:val="000000"/>
          <w:sz w:val="32"/>
          <w:szCs w:val="32"/>
          <w:u w:val="single"/>
          <w:lang w:val="en"/>
        </w:rPr>
        <w:t xml:space="preserve">  </w:t>
      </w:r>
      <w:r>
        <w:rPr>
          <w:rFonts w:ascii="Times New Roman" w:hAnsi="Times New Roman" w:eastAsia="仿宋"/>
          <w:color w:val="000000"/>
          <w:sz w:val="32"/>
          <w:szCs w:val="32"/>
          <w:u w:val="single"/>
        </w:rPr>
        <w:t xml:space="preserve">         </w:t>
      </w:r>
    </w:p>
    <w:p w14:paraId="1205247F">
      <w:pPr>
        <w:ind w:firstLine="3200" w:firstLineChars="1000"/>
        <w:jc w:val="left"/>
        <w:rPr>
          <w:rFonts w:ascii="Times New Roman" w:hAnsi="Times New Roman" w:eastAsia="仿宋"/>
          <w:color w:val="000000"/>
          <w:sz w:val="32"/>
          <w:szCs w:val="32"/>
          <w:u w:val="single"/>
        </w:rPr>
      </w:pPr>
      <w:r>
        <w:rPr>
          <w:rFonts w:ascii="Times New Roman" w:hAnsi="Times New Roman" w:eastAsia="仿宋"/>
          <w:color w:val="000000"/>
          <w:sz w:val="32"/>
          <w:szCs w:val="32"/>
          <w:lang w:val="en"/>
        </w:rPr>
        <w:t>2</w:t>
      </w:r>
      <w:r>
        <w:rPr>
          <w:rFonts w:ascii="Times New Roman" w:hAnsi="Times New Roman" w:eastAsia="仿宋"/>
          <w:color w:val="000000"/>
          <w:sz w:val="32"/>
          <w:szCs w:val="32"/>
        </w:rPr>
        <w:t>、</w:t>
      </w:r>
      <w:r>
        <w:rPr>
          <w:rFonts w:ascii="Times New Roman" w:hAnsi="Times New Roman" w:eastAsia="仿宋"/>
          <w:color w:val="000000"/>
          <w:sz w:val="32"/>
          <w:szCs w:val="32"/>
          <w:u w:val="single"/>
        </w:rPr>
        <w:t xml:space="preserve">             </w:t>
      </w:r>
      <w:r>
        <w:rPr>
          <w:rFonts w:ascii="Times New Roman" w:hAnsi="Times New Roman" w:eastAsia="仿宋"/>
          <w:color w:val="000000"/>
          <w:sz w:val="32"/>
          <w:szCs w:val="32"/>
          <w:u w:val="single"/>
          <w:lang w:val="en"/>
        </w:rPr>
        <w:t xml:space="preserve">  </w:t>
      </w:r>
      <w:r>
        <w:rPr>
          <w:rFonts w:ascii="Times New Roman" w:hAnsi="Times New Roman" w:eastAsia="仿宋"/>
          <w:color w:val="000000"/>
          <w:sz w:val="32"/>
          <w:szCs w:val="32"/>
          <w:u w:val="single"/>
        </w:rPr>
        <w:t xml:space="preserve">         </w:t>
      </w:r>
    </w:p>
    <w:p w14:paraId="0C02B4E9">
      <w:pPr>
        <w:pStyle w:val="2"/>
        <w:rPr>
          <w:rFonts w:ascii="Times New Roman" w:hAnsi="Times New Roman" w:eastAsia="仿宋"/>
          <w:sz w:val="32"/>
          <w:szCs w:val="32"/>
        </w:rPr>
      </w:pPr>
    </w:p>
    <w:p w14:paraId="4CAC1752">
      <w:pPr>
        <w:ind w:firstLine="1600" w:firstLineChars="500"/>
        <w:jc w:val="left"/>
        <w:rPr>
          <w:rFonts w:ascii="Times New Roman" w:hAnsi="Times New Roman" w:eastAsia="仿宋"/>
          <w:color w:val="000000"/>
          <w:sz w:val="32"/>
          <w:szCs w:val="32"/>
          <w:u w:val="single"/>
        </w:rPr>
      </w:pPr>
      <w:r>
        <w:rPr>
          <w:rFonts w:ascii="Times New Roman" w:hAnsi="Times New Roman" w:eastAsia="仿宋"/>
          <w:color w:val="000000"/>
          <w:sz w:val="32"/>
          <w:szCs w:val="32"/>
        </w:rPr>
        <w:t>申报时间：</w:t>
      </w:r>
      <w:r>
        <w:rPr>
          <w:rFonts w:ascii="Times New Roman" w:hAnsi="Times New Roman" w:eastAsia="仿宋"/>
          <w:color w:val="000000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"/>
          <w:color w:val="000000"/>
          <w:sz w:val="32"/>
          <w:szCs w:val="32"/>
        </w:rPr>
        <w:t>年</w:t>
      </w:r>
      <w:r>
        <w:rPr>
          <w:rFonts w:ascii="Times New Roman" w:hAnsi="Times New Roman" w:eastAsia="仿宋"/>
          <w:color w:val="000000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"/>
          <w:color w:val="000000"/>
          <w:sz w:val="32"/>
          <w:szCs w:val="32"/>
        </w:rPr>
        <w:t>月</w:t>
      </w:r>
      <w:r>
        <w:rPr>
          <w:rFonts w:ascii="Times New Roman" w:hAnsi="Times New Roman" w:eastAsia="仿宋"/>
          <w:color w:val="000000"/>
          <w:sz w:val="32"/>
          <w:szCs w:val="32"/>
          <w:u w:val="single"/>
        </w:rPr>
        <w:t xml:space="preserve">       </w:t>
      </w:r>
    </w:p>
    <w:p w14:paraId="7AEE286D">
      <w:pPr>
        <w:ind w:firstLine="1600" w:firstLineChars="500"/>
        <w:jc w:val="left"/>
        <w:rPr>
          <w:rFonts w:ascii="Times New Roman" w:hAnsi="Times New Roman" w:eastAsia="仿宋"/>
          <w:color w:val="000000"/>
          <w:sz w:val="32"/>
          <w:szCs w:val="32"/>
          <w:u w:val="single"/>
        </w:rPr>
      </w:pPr>
    </w:p>
    <w:p w14:paraId="073D3E71">
      <w:pPr>
        <w:ind w:firstLine="1600" w:firstLineChars="500"/>
        <w:jc w:val="left"/>
        <w:rPr>
          <w:rFonts w:ascii="Times New Roman" w:hAnsi="Times New Roman" w:eastAsia="仿宋"/>
          <w:color w:val="000000"/>
          <w:sz w:val="32"/>
          <w:szCs w:val="32"/>
          <w:u w:val="single"/>
        </w:rPr>
      </w:pPr>
      <w:r>
        <w:rPr>
          <w:rFonts w:ascii="Times New Roman" w:hAnsi="Times New Roman" w:eastAsia="仿宋"/>
          <w:color w:val="000000"/>
          <w:sz w:val="32"/>
          <w:szCs w:val="32"/>
        </w:rPr>
        <w:t>推荐单位：</w:t>
      </w:r>
      <w:r>
        <w:rPr>
          <w:rFonts w:ascii="Times New Roman" w:hAnsi="Times New Roman" w:eastAsia="仿宋"/>
          <w:color w:val="000000"/>
          <w:sz w:val="32"/>
          <w:szCs w:val="32"/>
          <w:u w:val="single"/>
        </w:rPr>
        <w:t xml:space="preserve">              </w:t>
      </w:r>
      <w:r>
        <w:rPr>
          <w:rFonts w:ascii="Times New Roman" w:hAnsi="Times New Roman" w:eastAsia="仿宋"/>
          <w:color w:val="000000"/>
          <w:sz w:val="32"/>
          <w:szCs w:val="32"/>
          <w:u w:val="single"/>
          <w:lang w:val="en"/>
        </w:rPr>
        <w:t xml:space="preserve">  </w:t>
      </w:r>
      <w:r>
        <w:rPr>
          <w:rFonts w:ascii="Times New Roman" w:hAnsi="Times New Roman" w:eastAsia="仿宋"/>
          <w:color w:val="000000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"/>
          <w:color w:val="000000"/>
          <w:sz w:val="32"/>
          <w:szCs w:val="32"/>
        </w:rPr>
        <w:t>市/州工信局</w:t>
      </w:r>
    </w:p>
    <w:p w14:paraId="103D9DB5">
      <w:pPr>
        <w:pStyle w:val="3"/>
        <w:rPr>
          <w:rFonts w:ascii="Times New Roman" w:hAnsi="Times New Roman" w:eastAsia="仿宋" w:cs="Times New Roman"/>
        </w:rPr>
      </w:pPr>
    </w:p>
    <w:p w14:paraId="0CE37AA4">
      <w:pPr>
        <w:jc w:val="center"/>
        <w:rPr>
          <w:rFonts w:ascii="Times New Roman" w:hAnsi="Times New Roman" w:eastAsia="黑体"/>
          <w:color w:val="000000"/>
          <w:sz w:val="30"/>
          <w:szCs w:val="30"/>
        </w:rPr>
      </w:pPr>
      <w:r>
        <w:rPr>
          <w:rFonts w:ascii="Times New Roman" w:hAnsi="Times New Roman" w:eastAsia="黑体"/>
          <w:color w:val="000000"/>
          <w:sz w:val="30"/>
          <w:szCs w:val="30"/>
        </w:rPr>
        <w:t>湖南省工业和信息化厅制</w:t>
      </w:r>
    </w:p>
    <w:p w14:paraId="4CA2AB14">
      <w:pPr>
        <w:spacing w:line="600" w:lineRule="exact"/>
        <w:jc w:val="center"/>
        <w:rPr>
          <w:rFonts w:ascii="Times New Roman" w:hAnsi="Times New Roman" w:eastAsia="方正小标宋简体"/>
          <w:spacing w:val="-4"/>
          <w:sz w:val="44"/>
          <w:szCs w:val="44"/>
        </w:rPr>
      </w:pPr>
    </w:p>
    <w:p w14:paraId="47329C5B">
      <w:pPr>
        <w:spacing w:line="6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spacing w:val="-4"/>
          <w:sz w:val="44"/>
          <w:szCs w:val="44"/>
        </w:rPr>
        <w:t>承  诺  书</w:t>
      </w:r>
    </w:p>
    <w:p w14:paraId="7AC41B2B">
      <w:pPr>
        <w:spacing w:line="600" w:lineRule="exact"/>
        <w:ind w:firstLine="640" w:firstLineChars="200"/>
        <w:rPr>
          <w:rFonts w:ascii="Times New Roman" w:hAnsi="Times New Roman" w:eastAsia="方正仿宋_GBK"/>
          <w:color w:val="000000"/>
          <w:sz w:val="32"/>
          <w:szCs w:val="32"/>
        </w:rPr>
      </w:pPr>
    </w:p>
    <w:p w14:paraId="4B73C345">
      <w:pPr>
        <w:spacing w:line="600" w:lineRule="exact"/>
        <w:ind w:firstLine="640" w:firstLineChars="200"/>
        <w:rPr>
          <w:rFonts w:ascii="Times New Roman" w:hAnsi="Times New Roman" w:eastAsia="仿宋"/>
          <w:color w:val="000000"/>
          <w:sz w:val="32"/>
          <w:szCs w:val="32"/>
        </w:rPr>
      </w:pPr>
      <w:r>
        <w:rPr>
          <w:rFonts w:ascii="Times New Roman" w:hAnsi="Times New Roman" w:eastAsia="仿宋"/>
          <w:color w:val="000000"/>
          <w:sz w:val="32"/>
          <w:szCs w:val="32"/>
        </w:rPr>
        <w:t>我公司郑重承诺：</w:t>
      </w:r>
    </w:p>
    <w:p w14:paraId="0D633E94">
      <w:pPr>
        <w:spacing w:line="600" w:lineRule="exact"/>
        <w:ind w:firstLine="640" w:firstLineChars="200"/>
        <w:rPr>
          <w:rFonts w:ascii="Times New Roman" w:hAnsi="Times New Roman" w:eastAsia="仿宋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"/>
          <w:color w:val="000000"/>
          <w:sz w:val="32"/>
          <w:szCs w:val="32"/>
          <w:shd w:val="clear" w:color="auto" w:fill="FFFFFF"/>
        </w:rPr>
        <w:t>1、本公司未被列入失信名单；</w:t>
      </w:r>
    </w:p>
    <w:p w14:paraId="517FCF8A">
      <w:pPr>
        <w:spacing w:line="600" w:lineRule="exact"/>
        <w:ind w:firstLine="640" w:firstLineChars="200"/>
        <w:rPr>
          <w:rFonts w:ascii="Times New Roman" w:hAnsi="Times New Roman" w:eastAsia="仿宋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"/>
          <w:color w:val="000000"/>
          <w:sz w:val="32"/>
          <w:szCs w:val="32"/>
          <w:shd w:val="clear" w:color="auto" w:fill="FFFFFF"/>
        </w:rPr>
        <w:t>2、近三年内，本公司未发生过生产安全事故；</w:t>
      </w:r>
    </w:p>
    <w:p w14:paraId="3F4DA03F">
      <w:pPr>
        <w:spacing w:line="600" w:lineRule="exact"/>
        <w:ind w:firstLine="640" w:firstLineChars="200"/>
        <w:rPr>
          <w:rFonts w:ascii="Times New Roman" w:hAnsi="Times New Roman" w:eastAsia="仿宋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"/>
          <w:color w:val="000000"/>
          <w:sz w:val="32"/>
          <w:szCs w:val="32"/>
          <w:shd w:val="clear" w:color="auto" w:fill="FFFFFF"/>
        </w:rPr>
        <w:t>3、近三年内，本公司不存在严重违法违规行为被立案查处情况，也不存在其他违法违规行为；</w:t>
      </w:r>
    </w:p>
    <w:p w14:paraId="4831CE54">
      <w:pPr>
        <w:spacing w:line="600" w:lineRule="exact"/>
        <w:ind w:firstLine="640" w:firstLineChars="200"/>
        <w:rPr>
          <w:rFonts w:ascii="Times New Roman" w:hAnsi="Times New Roman" w:eastAsia="仿宋"/>
        </w:rPr>
      </w:pPr>
      <w:r>
        <w:rPr>
          <w:rFonts w:ascii="Times New Roman" w:hAnsi="Times New Roman" w:eastAsia="仿宋"/>
          <w:color w:val="000000"/>
          <w:sz w:val="32"/>
          <w:szCs w:val="32"/>
          <w:shd w:val="clear" w:color="auto" w:fill="FFFFFF"/>
        </w:rPr>
        <w:t>4、申报品种从未发生质量安全事件，从未被列入禁用清单；抽查检验均合格；</w:t>
      </w:r>
    </w:p>
    <w:p w14:paraId="0A486EF5">
      <w:pPr>
        <w:spacing w:line="600" w:lineRule="exact"/>
        <w:ind w:firstLine="640" w:firstLineChars="200"/>
        <w:rPr>
          <w:rFonts w:ascii="Times New Roman" w:hAnsi="Times New Roman" w:eastAsia="仿宋"/>
          <w:color w:val="000000"/>
          <w:sz w:val="32"/>
          <w:szCs w:val="32"/>
        </w:rPr>
      </w:pPr>
      <w:r>
        <w:rPr>
          <w:rFonts w:ascii="Times New Roman" w:hAnsi="Times New Roman" w:eastAsia="仿宋"/>
          <w:color w:val="000000"/>
          <w:sz w:val="32"/>
          <w:szCs w:val="32"/>
        </w:rPr>
        <w:t>5、此次提交的</w:t>
      </w:r>
      <w:r>
        <w:rPr>
          <w:rFonts w:ascii="Times New Roman" w:hAnsi="Times New Roman" w:eastAsia="仿宋"/>
          <w:color w:val="000000"/>
          <w:sz w:val="32"/>
          <w:szCs w:val="32"/>
          <w:lang w:val="zh-CN"/>
        </w:rPr>
        <w:t>湖南省生物医药产业链重点品种</w:t>
      </w:r>
      <w:r>
        <w:rPr>
          <w:rFonts w:ascii="Times New Roman" w:hAnsi="Times New Roman" w:eastAsia="仿宋"/>
          <w:color w:val="000000"/>
          <w:sz w:val="32"/>
          <w:szCs w:val="32"/>
        </w:rPr>
        <w:t>申报材料内容和所附资料均真实、合法，如有不实之处，愿负相应的法律责任，并承担由此产生的一切后果。</w:t>
      </w:r>
    </w:p>
    <w:p w14:paraId="1AFF0DDC">
      <w:pPr>
        <w:spacing w:line="600" w:lineRule="exact"/>
        <w:ind w:firstLine="640" w:firstLineChars="200"/>
        <w:rPr>
          <w:rFonts w:ascii="Times New Roman" w:hAnsi="Times New Roman" w:eastAsia="仿宋"/>
          <w:color w:val="000000"/>
          <w:sz w:val="32"/>
          <w:szCs w:val="32"/>
        </w:rPr>
      </w:pPr>
    </w:p>
    <w:p w14:paraId="2D200212">
      <w:pPr>
        <w:spacing w:line="600" w:lineRule="exact"/>
        <w:rPr>
          <w:rFonts w:ascii="Times New Roman" w:hAnsi="Times New Roman" w:eastAsia="仿宋"/>
          <w:color w:val="000000"/>
          <w:sz w:val="32"/>
          <w:szCs w:val="32"/>
        </w:rPr>
      </w:pPr>
    </w:p>
    <w:p w14:paraId="28EB37F6">
      <w:pPr>
        <w:spacing w:line="600" w:lineRule="exact"/>
        <w:rPr>
          <w:rFonts w:ascii="Times New Roman" w:hAnsi="Times New Roman" w:eastAsia="仿宋"/>
          <w:color w:val="000000"/>
          <w:sz w:val="32"/>
          <w:szCs w:val="32"/>
        </w:rPr>
      </w:pPr>
    </w:p>
    <w:p w14:paraId="56CAFBD1">
      <w:pPr>
        <w:spacing w:line="600" w:lineRule="exact"/>
        <w:ind w:firstLine="640" w:firstLineChars="200"/>
        <w:rPr>
          <w:rFonts w:ascii="Times New Roman" w:hAnsi="Times New Roman" w:eastAsia="仿宋"/>
          <w:color w:val="000000"/>
          <w:sz w:val="32"/>
          <w:szCs w:val="32"/>
        </w:rPr>
      </w:pPr>
      <w:r>
        <w:rPr>
          <w:rFonts w:ascii="Times New Roman" w:hAnsi="Times New Roman" w:eastAsia="仿宋"/>
          <w:color w:val="000000"/>
          <w:sz w:val="32"/>
          <w:szCs w:val="32"/>
        </w:rPr>
        <w:t>法人代表（签字）：              企业（盖章）：</w:t>
      </w:r>
    </w:p>
    <w:p w14:paraId="009B13A4">
      <w:pPr>
        <w:spacing w:line="600" w:lineRule="exact"/>
        <w:rPr>
          <w:rFonts w:ascii="Times New Roman" w:hAnsi="Times New Roman" w:eastAsia="仿宋"/>
          <w:color w:val="000000"/>
          <w:sz w:val="32"/>
          <w:szCs w:val="32"/>
        </w:rPr>
      </w:pPr>
    </w:p>
    <w:p w14:paraId="73A380ED">
      <w:pPr>
        <w:pStyle w:val="6"/>
        <w:spacing w:line="600" w:lineRule="exact"/>
        <w:ind w:firstLine="5440" w:firstLineChars="1700"/>
        <w:rPr>
          <w:rFonts w:ascii="Times New Roman" w:hAnsi="Times New Roman" w:eastAsia="仿宋"/>
          <w:color w:val="000000"/>
          <w:sz w:val="32"/>
          <w:szCs w:val="32"/>
        </w:rPr>
      </w:pPr>
      <w:r>
        <w:rPr>
          <w:rFonts w:ascii="Times New Roman" w:hAnsi="Times New Roman" w:eastAsia="仿宋"/>
          <w:color w:val="000000"/>
          <w:sz w:val="32"/>
          <w:szCs w:val="32"/>
        </w:rPr>
        <w:t>年      月      日</w:t>
      </w:r>
    </w:p>
    <w:p w14:paraId="12F321D4">
      <w:pPr>
        <w:jc w:val="center"/>
        <w:rPr>
          <w:rFonts w:ascii="Times New Roman" w:hAnsi="Times New Roman" w:eastAsia="方正小标宋简体"/>
          <w:color w:val="000000"/>
          <w:kern w:val="0"/>
          <w:sz w:val="40"/>
          <w:szCs w:val="40"/>
          <w:lang w:bidi="ar"/>
        </w:rPr>
      </w:pPr>
      <w:r>
        <w:rPr>
          <w:rFonts w:ascii="Times New Roman" w:hAnsi="Times New Roman" w:eastAsia="方正小标宋简体"/>
          <w:color w:val="000000"/>
          <w:kern w:val="0"/>
          <w:sz w:val="40"/>
          <w:szCs w:val="40"/>
          <w:lang w:bidi="ar"/>
        </w:rPr>
        <w:br w:type="page"/>
      </w:r>
      <w:r>
        <w:rPr>
          <w:rFonts w:ascii="Times New Roman" w:hAnsi="Times New Roman" w:eastAsia="方正小标宋简体"/>
          <w:color w:val="000000"/>
          <w:kern w:val="0"/>
          <w:sz w:val="40"/>
          <w:szCs w:val="40"/>
          <w:lang w:bidi="ar"/>
        </w:rPr>
        <w:t>企业基本情况</w:t>
      </w:r>
    </w:p>
    <w:tbl>
      <w:tblPr>
        <w:tblStyle w:val="4"/>
        <w:tblW w:w="99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1029"/>
        <w:gridCol w:w="1454"/>
        <w:gridCol w:w="2564"/>
        <w:gridCol w:w="2101"/>
        <w:gridCol w:w="1669"/>
      </w:tblGrid>
      <w:tr w14:paraId="3AAD44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7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AE8A5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bidi="ar"/>
              </w:rPr>
              <w:t>法定代表人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A2AD3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BBF57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bidi="ar"/>
              </w:rPr>
              <w:t>手机号码</w:t>
            </w:r>
          </w:p>
        </w:tc>
        <w:tc>
          <w:tcPr>
            <w:tcW w:w="19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EF763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 w14:paraId="154CA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7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760068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bidi="ar"/>
              </w:rPr>
              <w:t>联系人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5D444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B1F532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bidi="ar"/>
              </w:rPr>
              <w:t>手机号码</w:t>
            </w:r>
          </w:p>
        </w:tc>
        <w:tc>
          <w:tcPr>
            <w:tcW w:w="19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48559B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 w14:paraId="1C2044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8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969E8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8"/>
                <w:szCs w:val="28"/>
                <w:lang w:bidi="ar"/>
              </w:rPr>
              <w:t>指标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B6443B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8"/>
                <w:szCs w:val="28"/>
                <w:lang w:bidi="ar"/>
              </w:rPr>
              <w:t>相关情况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9C990A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8"/>
                <w:szCs w:val="28"/>
                <w:lang w:bidi="ar"/>
              </w:rPr>
              <w:t>佐证资料页码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47BF9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 w14:paraId="2C60BF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8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424557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bidi="ar"/>
              </w:rPr>
              <w:t>企业名称（全称）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E07DA5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86B6E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84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9E7C90F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8"/>
                <w:szCs w:val="28"/>
                <w:lang w:bidi="ar"/>
              </w:rPr>
              <w:t>需提供效期内营业执照和药品/医疗器械生产许可证</w:t>
            </w:r>
          </w:p>
        </w:tc>
      </w:tr>
      <w:tr w14:paraId="7F37F2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8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6449F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bidi="ar"/>
              </w:rPr>
              <w:t>注册地址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7A3EAE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9268D5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84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00C4841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78F318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8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CC37E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bidi="ar"/>
              </w:rPr>
              <w:t>注册时间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A2DBAD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9C09DF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84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29CAD63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0D18B3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8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43ED0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bidi="ar"/>
              </w:rPr>
              <w:t>通讯地址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B600C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8E9F7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84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978E62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7FE05F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56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304DC25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bidi="ar"/>
              </w:rPr>
              <w:t>2024年</w:t>
            </w:r>
          </w:p>
        </w:tc>
        <w:tc>
          <w:tcPr>
            <w:tcW w:w="12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79896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7"/>
                <w:rFonts w:hint="default" w:ascii="Times New Roman" w:hAnsi="Times New Roman" w:eastAsia="仿宋" w:cs="Times New Roman"/>
                <w:lang w:bidi="ar"/>
              </w:rPr>
              <w:t>营业收入（万元）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629E4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C17188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84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F699E20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8"/>
                <w:szCs w:val="28"/>
                <w:lang w:val="en" w:bidi="ar"/>
              </w:rPr>
              <w:t>需提供完税证明等</w:t>
            </w:r>
          </w:p>
        </w:tc>
      </w:tr>
      <w:tr w14:paraId="5DBFB8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56" w:type="pct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AF78106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2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297D2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7"/>
                <w:rFonts w:hint="default" w:ascii="Times New Roman" w:hAnsi="Times New Roman" w:eastAsia="仿宋" w:cs="Times New Roman"/>
                <w:lang w:bidi="ar"/>
              </w:rPr>
              <w:t>利润总额（万元）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D3449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AE72B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84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BDBA910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 w14:paraId="4A797C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56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ED85B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2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B6A27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7"/>
                <w:rFonts w:hint="default" w:ascii="Times New Roman" w:hAnsi="Times New Roman" w:eastAsia="仿宋" w:cs="Times New Roman"/>
                <w:lang w:bidi="ar"/>
              </w:rPr>
              <w:t>缴税总额（万元）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B8CF2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3E044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84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3190870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 w14:paraId="07B0AD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5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4AE50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bidi="ar"/>
              </w:rPr>
              <w:t>2023</w:t>
            </w:r>
            <w:r>
              <w:rPr>
                <w:rStyle w:val="7"/>
                <w:rFonts w:hint="default" w:ascii="Times New Roman" w:hAnsi="Times New Roman" w:eastAsia="仿宋" w:cs="Times New Roman"/>
                <w:lang w:bidi="ar"/>
              </w:rPr>
              <w:t>年</w:t>
            </w:r>
          </w:p>
        </w:tc>
        <w:tc>
          <w:tcPr>
            <w:tcW w:w="12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2DFEC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7"/>
                <w:rFonts w:hint="default" w:ascii="Times New Roman" w:hAnsi="Times New Roman" w:eastAsia="仿宋" w:cs="Times New Roman"/>
                <w:lang w:bidi="ar"/>
              </w:rPr>
              <w:t>营业收入（万元）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37BA3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2E3E05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84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8B3DDCB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 w14:paraId="3C5224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DB872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2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F3AC7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7"/>
                <w:rFonts w:hint="default" w:ascii="Times New Roman" w:hAnsi="Times New Roman" w:eastAsia="仿宋" w:cs="Times New Roman"/>
                <w:lang w:bidi="ar"/>
              </w:rPr>
              <w:t>利润总额（万元）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0A81E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03FA4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84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F80E742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 w14:paraId="375DFF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0B991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2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F6415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7"/>
                <w:rFonts w:hint="default" w:ascii="Times New Roman" w:hAnsi="Times New Roman" w:eastAsia="仿宋" w:cs="Times New Roman"/>
                <w:lang w:bidi="ar"/>
              </w:rPr>
              <w:t>缴税总额（万元）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8C027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3CFCE4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84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69C3D2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  <w:lang w:val="en"/>
              </w:rPr>
            </w:pPr>
          </w:p>
        </w:tc>
      </w:tr>
      <w:tr w14:paraId="782CC8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2A7A5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bidi="ar"/>
              </w:rPr>
              <w:t>企业纳税信用等级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6C63C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0CCE0">
            <w:pPr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240903">
            <w:pPr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8"/>
                <w:szCs w:val="28"/>
                <w:lang w:bidi="ar"/>
              </w:rPr>
              <w:t>需提供信用等级证明</w:t>
            </w:r>
          </w:p>
        </w:tc>
      </w:tr>
    </w:tbl>
    <w:p w14:paraId="0324DEF1">
      <w:pPr>
        <w:jc w:val="righ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/>
        </w:rPr>
        <w:br w:type="page"/>
      </w:r>
      <w:r>
        <w:rPr>
          <w:rFonts w:ascii="Times New Roman" w:hAnsi="Times New Roman" w:eastAsia="黑体"/>
          <w:sz w:val="32"/>
          <w:szCs w:val="32"/>
        </w:rPr>
        <w:t>申报品种</w:t>
      </w:r>
      <w:r>
        <w:rPr>
          <w:rFonts w:ascii="Times New Roman" w:hAnsi="Times New Roman" w:eastAsia="黑体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黑体"/>
          <w:sz w:val="32"/>
          <w:szCs w:val="32"/>
        </w:rPr>
        <w:t>（序号）</w:t>
      </w:r>
    </w:p>
    <w:p w14:paraId="1C8D88F6">
      <w:pPr>
        <w:jc w:val="center"/>
        <w:rPr>
          <w:rFonts w:ascii="Times New Roman" w:hAnsi="Times New Roman" w:eastAsia="方正小标宋简体"/>
        </w:rPr>
      </w:pPr>
      <w:r>
        <w:rPr>
          <w:rFonts w:ascii="Times New Roman" w:hAnsi="Times New Roman" w:eastAsia="方正小标宋简体"/>
          <w:color w:val="000000"/>
          <w:kern w:val="0"/>
          <w:sz w:val="40"/>
          <w:szCs w:val="40"/>
          <w:lang w:bidi="ar"/>
        </w:rPr>
        <w:t>品种基本情况（药品类）</w:t>
      </w:r>
    </w:p>
    <w:tbl>
      <w:tblPr>
        <w:tblStyle w:val="4"/>
        <w:tblW w:w="99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2646"/>
        <w:gridCol w:w="2131"/>
        <w:gridCol w:w="1266"/>
        <w:gridCol w:w="2718"/>
      </w:tblGrid>
      <w:tr w14:paraId="286AD6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A14F9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lang w:bidi="ar"/>
              </w:rPr>
              <w:t>有关信息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6F998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lang w:bidi="ar"/>
              </w:rPr>
              <w:t>相关情况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A9118">
            <w:pPr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lang w:bidi="ar"/>
              </w:rPr>
              <w:t>佐证资料页码</w:t>
            </w:r>
          </w:p>
        </w:tc>
        <w:tc>
          <w:tcPr>
            <w:tcW w:w="1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93088">
            <w:pPr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14:paraId="20704E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AB819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产品名称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A772B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A08900">
            <w:pPr>
              <w:jc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7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0AE64CF">
            <w:pPr>
              <w:widowControl/>
              <w:spacing w:line="400" w:lineRule="exact"/>
              <w:jc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bidi="ar"/>
              </w:rPr>
              <w:t>需提供有效期内的注册批件或再注册批件</w:t>
            </w:r>
          </w:p>
        </w:tc>
      </w:tr>
      <w:tr w14:paraId="7F931F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DC56EA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药品生产批准文号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C4CAD">
            <w:pPr>
              <w:widowControl/>
              <w:textAlignment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val="en" w:bidi="ar"/>
              </w:rPr>
              <w:t>国药准字</w:t>
            </w: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u w:val="single"/>
                <w:lang w:bidi="ar"/>
              </w:rPr>
              <w:t xml:space="preserve">          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F93937">
            <w:pPr>
              <w:jc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7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511FE2">
            <w:pPr>
              <w:jc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</w:p>
        </w:tc>
      </w:tr>
      <w:tr w14:paraId="7F0FBE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8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9E63DB4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销售额</w:t>
            </w:r>
          </w:p>
          <w:p w14:paraId="151F7EEA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万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元）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A0B9E5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2024年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BDC5F">
            <w:pPr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7A6E3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37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B21BE1D">
            <w:pPr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bidi="ar"/>
              </w:rPr>
              <w:t>保留小数点后两位</w:t>
            </w:r>
          </w:p>
        </w:tc>
      </w:tr>
      <w:tr w14:paraId="6E83BE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8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CACF441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7304E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2023年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CFF0FE">
            <w:pPr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30B489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37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773ABA9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0BE227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8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963834E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4EC36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2022年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F6A96B">
            <w:pPr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60742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37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EF99B14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1C2FDC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8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4C57076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146CD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2025年预期目标</w:t>
            </w:r>
          </w:p>
        </w:tc>
        <w:tc>
          <w:tcPr>
            <w:tcW w:w="17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5D60B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37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CA90BDF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2D9BE9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8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45D63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0260BF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2026年预期目标</w:t>
            </w:r>
          </w:p>
        </w:tc>
        <w:tc>
          <w:tcPr>
            <w:tcW w:w="17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D5B3B1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37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062F5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0842C7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9C7D7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所属行业</w:t>
            </w:r>
          </w:p>
        </w:tc>
        <w:tc>
          <w:tcPr>
            <w:tcW w:w="17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0C117">
            <w:pPr>
              <w:jc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70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FB059B">
            <w:pPr>
              <w:spacing w:line="300" w:lineRule="exact"/>
              <w:jc w:val="left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val="en" w:bidi="ar"/>
              </w:rPr>
            </w:pPr>
            <w:r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val="en" w:bidi="ar"/>
              </w:rPr>
              <w:t>药品类选填：</w:t>
            </w:r>
          </w:p>
          <w:p w14:paraId="7FF78B83">
            <w:pPr>
              <w:spacing w:line="300" w:lineRule="exact"/>
              <w:jc w:val="left"/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val="en" w:bidi="ar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val="en" w:bidi="ar"/>
              </w:rPr>
              <w:t>化学原料药、化药制剂、中成药、生物制品、药用辅料；</w:t>
            </w:r>
          </w:p>
          <w:p w14:paraId="22B0FAE2">
            <w:pPr>
              <w:spacing w:line="300" w:lineRule="exact"/>
              <w:jc w:val="left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val="en" w:bidi="ar"/>
              </w:rPr>
            </w:pPr>
            <w:r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val="en" w:bidi="ar"/>
              </w:rPr>
              <w:t>医疗器械类选填：</w:t>
            </w:r>
          </w:p>
          <w:p w14:paraId="7F6583F1">
            <w:pPr>
              <w:spacing w:line="300" w:lineRule="exact"/>
              <w:jc w:val="left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val="en" w:bidi="ar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val="en" w:bidi="ar"/>
              </w:rPr>
              <w:t>医疗设备、口腔科器械、医疗实验室器械、医用消毒器械、医疗外科器械、机械治疗及病房护理设备、康复辅具、其他；</w:t>
            </w:r>
          </w:p>
        </w:tc>
      </w:tr>
      <w:tr w14:paraId="6B8367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A6A11F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主要对症领域</w:t>
            </w:r>
          </w:p>
        </w:tc>
        <w:tc>
          <w:tcPr>
            <w:tcW w:w="17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19DC7">
            <w:pPr>
              <w:jc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70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19C9D7">
            <w:pPr>
              <w:jc w:val="left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val="en" w:bidi="ar"/>
              </w:rPr>
              <w:t>自行填写：心脑血管用药、妇科用药、肿瘤治疗、精神类用药、儿童用药等；</w:t>
            </w:r>
          </w:p>
        </w:tc>
      </w:tr>
      <w:tr w14:paraId="4ACEF2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9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1ED98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同品种的省内生产企业</w:t>
            </w:r>
          </w:p>
        </w:tc>
        <w:tc>
          <w:tcPr>
            <w:tcW w:w="17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D490A">
            <w:pPr>
              <w:jc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70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EA637">
            <w:pPr>
              <w:jc w:val="left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val="en" w:bidi="ar"/>
              </w:rPr>
              <w:t>共</w:t>
            </w: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bidi="ar"/>
              </w:rPr>
              <w:t>x家，再列举不超过3家主要企业</w:t>
            </w:r>
          </w:p>
        </w:tc>
      </w:tr>
      <w:tr w14:paraId="1D9630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19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7C773A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核心技术及突出优势</w:t>
            </w:r>
          </w:p>
        </w:tc>
        <w:tc>
          <w:tcPr>
            <w:tcW w:w="17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F505E">
            <w:pPr>
              <w:jc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70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F53E40">
            <w:pPr>
              <w:spacing w:line="400" w:lineRule="exact"/>
              <w:jc w:val="center"/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bidi="ar"/>
              </w:rPr>
              <w:t>不超过100字描述</w:t>
            </w:r>
          </w:p>
        </w:tc>
      </w:tr>
      <w:tr w14:paraId="135574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19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D0806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做大品种需解决的主要问题</w:t>
            </w:r>
          </w:p>
        </w:tc>
        <w:tc>
          <w:tcPr>
            <w:tcW w:w="17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C5852">
            <w:pPr>
              <w:jc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70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2212D2">
            <w:pPr>
              <w:spacing w:line="400" w:lineRule="exact"/>
              <w:jc w:val="center"/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bidi="ar"/>
              </w:rPr>
              <w:t>按重要程度依次条目式列出，每条不超过20字</w:t>
            </w:r>
          </w:p>
        </w:tc>
      </w:tr>
    </w:tbl>
    <w:p w14:paraId="394A385F">
      <w:pPr>
        <w:jc w:val="righ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方正小标宋简体"/>
          <w:color w:val="000000"/>
          <w:kern w:val="0"/>
          <w:sz w:val="40"/>
          <w:szCs w:val="40"/>
          <w:lang w:bidi="ar"/>
        </w:rPr>
        <w:br w:type="page"/>
      </w:r>
      <w:r>
        <w:rPr>
          <w:rFonts w:ascii="Times New Roman" w:hAnsi="Times New Roman" w:eastAsia="黑体"/>
          <w:sz w:val="32"/>
          <w:szCs w:val="32"/>
        </w:rPr>
        <w:t>申报品种</w:t>
      </w:r>
      <w:r>
        <w:rPr>
          <w:rFonts w:ascii="Times New Roman" w:hAnsi="Times New Roman" w:eastAsia="黑体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黑体"/>
          <w:sz w:val="32"/>
          <w:szCs w:val="32"/>
        </w:rPr>
        <w:t>（序号）</w:t>
      </w:r>
    </w:p>
    <w:p w14:paraId="35E2F05E">
      <w:pPr>
        <w:pStyle w:val="2"/>
        <w:jc w:val="center"/>
        <w:rPr>
          <w:rFonts w:ascii="Times New Roman" w:hAnsi="Times New Roman" w:eastAsia="方正小标宋简体"/>
          <w:sz w:val="40"/>
          <w:szCs w:val="40"/>
        </w:rPr>
      </w:pPr>
      <w:r>
        <w:rPr>
          <w:rFonts w:ascii="Times New Roman" w:hAnsi="Times New Roman" w:eastAsia="方正小标宋简体"/>
          <w:sz w:val="40"/>
          <w:szCs w:val="40"/>
        </w:rPr>
        <w:t>品种符合的条件（药品类）</w:t>
      </w:r>
    </w:p>
    <w:tbl>
      <w:tblPr>
        <w:tblStyle w:val="4"/>
        <w:tblW w:w="99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4737"/>
        <w:gridCol w:w="1766"/>
        <w:gridCol w:w="1218"/>
        <w:gridCol w:w="1389"/>
      </w:tblGrid>
      <w:tr w14:paraId="76AE7F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2A251C">
            <w:pPr>
              <w:widowControl/>
              <w:jc w:val="left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</w:rPr>
              <w:t>序号</w:t>
            </w:r>
          </w:p>
        </w:tc>
        <w:tc>
          <w:tcPr>
            <w:tcW w:w="2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096F2C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</w:rPr>
              <w:t>具体条件</w:t>
            </w:r>
          </w:p>
        </w:tc>
        <w:tc>
          <w:tcPr>
            <w:tcW w:w="8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57CC99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详情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08B983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佐证资料页码</w:t>
            </w:r>
          </w:p>
        </w:tc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158F41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14:paraId="333AB3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91440D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7BCD3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创新药</w:t>
            </w:r>
          </w:p>
        </w:tc>
        <w:tc>
          <w:tcPr>
            <w:tcW w:w="8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24B798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B78A30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70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6A2C4B">
            <w:pPr>
              <w:jc w:val="lef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1、若符合某项条件，则在对应“详情”栏进行说明：“xx年xx月，获得xx（部门）认定的...”；</w:t>
            </w:r>
          </w:p>
          <w:p w14:paraId="11BF8D99">
            <w:pPr>
              <w:jc w:val="lef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2、若不符合，则此行空白。</w:t>
            </w:r>
          </w:p>
          <w:p w14:paraId="08A58161">
            <w:pPr>
              <w:pStyle w:val="2"/>
              <w:jc w:val="lef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>3、若满足多项，请在每项对应“详情”填写相关信息。</w:t>
            </w:r>
          </w:p>
        </w:tc>
      </w:tr>
      <w:tr w14:paraId="0CCFEC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DDDF85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25616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2020年以来获批的首仿药</w:t>
            </w:r>
          </w:p>
        </w:tc>
        <w:tc>
          <w:tcPr>
            <w:tcW w:w="8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39E78C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9AF631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70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D8B7BD">
            <w:pPr>
              <w:jc w:val="lef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5F35ED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0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454B3E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19C6DE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全国独有品种（剂型）</w:t>
            </w:r>
          </w:p>
        </w:tc>
        <w:tc>
          <w:tcPr>
            <w:tcW w:w="8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5DF031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D02E0E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70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4D2053">
            <w:pPr>
              <w:jc w:val="lef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6242AA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0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A3EE0D">
            <w:pPr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2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ACF5B7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湖南省独有品种（剂型）</w:t>
            </w:r>
          </w:p>
        </w:tc>
        <w:tc>
          <w:tcPr>
            <w:tcW w:w="8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3A4DD3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C23A57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70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8CFDF7">
            <w:pPr>
              <w:jc w:val="lef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320705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16BC80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51486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古代经典名方中药复方制剂</w:t>
            </w:r>
          </w:p>
        </w:tc>
        <w:tc>
          <w:tcPr>
            <w:tcW w:w="8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E84131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5B5B18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70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8FBF5E">
            <w:pPr>
              <w:jc w:val="lef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1A968C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0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D0F969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FDF3C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2020年以来省级（以上）科学技术奖项</w:t>
            </w:r>
          </w:p>
        </w:tc>
        <w:tc>
          <w:tcPr>
            <w:tcW w:w="8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D767AF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7C4D50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70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19DBDA">
            <w:pPr>
              <w:jc w:val="lef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404AAC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0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68B3B1">
            <w:pPr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2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EB614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年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以来省级（以上）科技重大专项</w:t>
            </w:r>
          </w:p>
        </w:tc>
        <w:tc>
          <w:tcPr>
            <w:tcW w:w="8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FFB129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E2CDF5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70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173D79">
            <w:pPr>
              <w:jc w:val="lef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16B9C6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0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41BB3A">
            <w:pPr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2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08448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年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以来省级（以上）技术攻关“揭榜挂帅”项目</w:t>
            </w:r>
          </w:p>
        </w:tc>
        <w:tc>
          <w:tcPr>
            <w:tcW w:w="8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3DC9DC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01196C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70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153230">
            <w:pPr>
              <w:jc w:val="lef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386FED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0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7EB0B7">
            <w:pPr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2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3D90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年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以来省级（以上）“100个产品创新强基项目”</w:t>
            </w:r>
          </w:p>
        </w:tc>
        <w:tc>
          <w:tcPr>
            <w:tcW w:w="8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DFBFAA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006F40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70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A830CE">
            <w:pPr>
              <w:jc w:val="lef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7D27D9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0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20F6FD">
            <w:pPr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2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D7C7B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年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以来湖南专利奖</w:t>
            </w:r>
          </w:p>
        </w:tc>
        <w:tc>
          <w:tcPr>
            <w:tcW w:w="8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7BD3B0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74B1C7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70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BA2A5D">
            <w:pPr>
              <w:jc w:val="lef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53DF88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0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84DC09">
            <w:pPr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2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CC5D1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年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以来中国专利金奖银奖</w:t>
            </w:r>
          </w:p>
        </w:tc>
        <w:tc>
          <w:tcPr>
            <w:tcW w:w="8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D6B52E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424FA4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70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69F57C">
            <w:pPr>
              <w:jc w:val="lef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1977E7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B29173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7559CD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单品种核心工艺获得发明专利</w:t>
            </w:r>
          </w:p>
        </w:tc>
        <w:tc>
          <w:tcPr>
            <w:tcW w:w="8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FECAAA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EB3080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70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86AF38">
            <w:pPr>
              <w:jc w:val="lef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2BEB61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368944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06EC1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年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以来国家制造业单项冠军</w:t>
            </w:r>
          </w:p>
        </w:tc>
        <w:tc>
          <w:tcPr>
            <w:tcW w:w="8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E4F5CC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61D9A1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70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3A67A5">
            <w:pPr>
              <w:jc w:val="lef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662A38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4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867A93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F9A44F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年销售额过亿元</w:t>
            </w:r>
          </w:p>
        </w:tc>
        <w:tc>
          <w:tcPr>
            <w:tcW w:w="8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94D949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1F9B77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70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E5D1C1">
            <w:pPr>
              <w:jc w:val="lef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11E357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  <w:jc w:val="center"/>
        </w:trPr>
        <w:tc>
          <w:tcPr>
            <w:tcW w:w="4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29307E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其他</w:t>
            </w:r>
          </w:p>
        </w:tc>
        <w:tc>
          <w:tcPr>
            <w:tcW w:w="2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09DC2A">
            <w:pPr>
              <w:widowControl/>
              <w:jc w:val="left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eastAsia="仿宋"/>
                <w:color w:val="000000"/>
                <w:sz w:val="24"/>
                <w:u w:val="single"/>
              </w:rPr>
              <w:t xml:space="preserve">                           </w:t>
            </w:r>
            <w:r>
              <w:rPr>
                <w:rFonts w:ascii="Times New Roman" w:hAnsi="Times New Roman" w:eastAsia="仿宋"/>
                <w:color w:val="000000"/>
                <w:sz w:val="24"/>
              </w:rPr>
              <w:t>（企业或品种的其他优势情况</w:t>
            </w:r>
            <w:r>
              <w:rPr>
                <w:rFonts w:ascii="Times New Roman" w:hAnsi="Times New Roman" w:eastAsia="仿宋"/>
                <w:color w:val="000000"/>
                <w:sz w:val="24"/>
                <w:lang w:val="en"/>
              </w:rPr>
              <w:t>叙述</w:t>
            </w:r>
            <w:r>
              <w:rPr>
                <w:rFonts w:ascii="Times New Roman" w:hAnsi="Times New Roman" w:eastAsia="仿宋"/>
                <w:color w:val="000000"/>
                <w:sz w:val="24"/>
              </w:rPr>
              <w:t>，如社会贡献、民生保障</w:t>
            </w:r>
            <w:r>
              <w:rPr>
                <w:rFonts w:ascii="Times New Roman" w:hAnsi="Times New Roman" w:eastAsia="仿宋"/>
                <w:color w:val="000000"/>
                <w:sz w:val="24"/>
                <w:lang w:val="en"/>
              </w:rPr>
              <w:t>等方面</w:t>
            </w:r>
            <w:r>
              <w:rPr>
                <w:rFonts w:ascii="Times New Roman" w:hAnsi="Times New Roman" w:eastAsia="仿宋"/>
                <w:color w:val="000000"/>
                <w:sz w:val="24"/>
              </w:rPr>
              <w:t>，例：</w:t>
            </w:r>
            <w:r>
              <w:rPr>
                <w:rFonts w:ascii="Times New Roman" w:hAnsi="Times New Roman" w:eastAsia="仿宋"/>
                <w:color w:val="000000"/>
                <w:sz w:val="24"/>
                <w:lang w:val="en"/>
              </w:rPr>
              <w:t>危急重症抢救、乡村振兴、社会捐赠</w:t>
            </w:r>
            <w:r>
              <w:rPr>
                <w:rFonts w:ascii="Times New Roman" w:hAnsi="Times New Roman" w:eastAsia="仿宋"/>
                <w:color w:val="000000"/>
                <w:sz w:val="24"/>
              </w:rPr>
              <w:t>等）</w:t>
            </w:r>
          </w:p>
        </w:tc>
        <w:tc>
          <w:tcPr>
            <w:tcW w:w="8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C6D1B2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5BC627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8AA950">
            <w:pPr>
              <w:jc w:val="left"/>
              <w:rPr>
                <w:rFonts w:ascii="Times New Roman" w:hAnsi="Times New Roman" w:eastAsia="仿宋"/>
                <w:color w:val="000000"/>
                <w:sz w:val="24"/>
                <w:lang w:val="en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>官方文件</w:t>
            </w:r>
            <w:r>
              <w:rPr>
                <w:rFonts w:ascii="Times New Roman" w:hAnsi="Times New Roman" w:eastAsia="仿宋"/>
                <w:color w:val="000000"/>
                <w:sz w:val="24"/>
                <w:lang w:val="en"/>
              </w:rPr>
              <w:t>、媒体报道等佐证资料</w:t>
            </w:r>
          </w:p>
        </w:tc>
      </w:tr>
    </w:tbl>
    <w:p w14:paraId="06B645A9">
      <w:pPr>
        <w:jc w:val="right"/>
        <w:rPr>
          <w:rFonts w:ascii="Times New Roman" w:hAnsi="Times New Roman" w:eastAsia="方正小标宋简体"/>
          <w:color w:val="000000"/>
          <w:kern w:val="0"/>
          <w:sz w:val="40"/>
          <w:szCs w:val="40"/>
          <w:lang w:bidi="ar"/>
        </w:rPr>
      </w:pPr>
      <w:r>
        <w:rPr>
          <w:rFonts w:ascii="Times New Roman" w:hAnsi="Times New Roman" w:eastAsia="方正小标宋简体"/>
          <w:color w:val="000000"/>
          <w:kern w:val="0"/>
          <w:sz w:val="40"/>
          <w:szCs w:val="40"/>
          <w:lang w:bidi="ar"/>
        </w:rPr>
        <w:br w:type="page"/>
      </w:r>
      <w:r>
        <w:rPr>
          <w:rFonts w:ascii="Times New Roman" w:hAnsi="Times New Roman" w:eastAsia="黑体"/>
          <w:sz w:val="32"/>
          <w:szCs w:val="32"/>
        </w:rPr>
        <w:t>申报品种</w:t>
      </w:r>
      <w:r>
        <w:rPr>
          <w:rFonts w:ascii="Times New Roman" w:hAnsi="Times New Roman" w:eastAsia="黑体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黑体"/>
          <w:sz w:val="32"/>
          <w:szCs w:val="32"/>
        </w:rPr>
        <w:t>（序号）</w:t>
      </w:r>
    </w:p>
    <w:p w14:paraId="3CA5175B">
      <w:pPr>
        <w:jc w:val="center"/>
        <w:rPr>
          <w:rFonts w:ascii="Times New Roman" w:hAnsi="Times New Roman" w:eastAsia="方正小标宋简体"/>
        </w:rPr>
      </w:pPr>
      <w:r>
        <w:rPr>
          <w:rFonts w:ascii="Times New Roman" w:hAnsi="Times New Roman" w:eastAsia="方正小标宋简体"/>
          <w:color w:val="000000"/>
          <w:kern w:val="0"/>
          <w:sz w:val="40"/>
          <w:szCs w:val="40"/>
          <w:lang w:bidi="ar"/>
        </w:rPr>
        <w:t>品种基本情况（医疗器械类）</w:t>
      </w:r>
    </w:p>
    <w:tbl>
      <w:tblPr>
        <w:tblStyle w:val="4"/>
        <w:tblW w:w="99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2303"/>
        <w:gridCol w:w="2131"/>
        <w:gridCol w:w="1266"/>
        <w:gridCol w:w="2718"/>
      </w:tblGrid>
      <w:tr w14:paraId="0E89AA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88C79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lang w:bidi="ar"/>
              </w:rPr>
              <w:t>有关信息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CC99FD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lang w:bidi="ar"/>
              </w:rPr>
              <w:t>数量或相关情况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F0DD71">
            <w:pPr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lang w:bidi="ar"/>
              </w:rPr>
              <w:t>佐证资料页码</w:t>
            </w:r>
          </w:p>
        </w:tc>
        <w:tc>
          <w:tcPr>
            <w:tcW w:w="1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DE727">
            <w:pPr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14:paraId="3B885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DBC86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产品名称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830C7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78D2F1">
            <w:pPr>
              <w:jc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7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7F0B5D1">
            <w:pPr>
              <w:widowControl/>
              <w:spacing w:line="400" w:lineRule="exact"/>
              <w:jc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bidi="ar"/>
              </w:rPr>
              <w:t>需提供有效期内的注册批件或再注册批件</w:t>
            </w:r>
          </w:p>
        </w:tc>
      </w:tr>
      <w:tr w14:paraId="4C2F1A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19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AA9E84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医疗器械生产批准文号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3CF81">
            <w:pPr>
              <w:widowControl/>
              <w:textAlignment w:val="center"/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u w:val="single"/>
                <w:lang w:bidi="ar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val="en" w:bidi="ar"/>
              </w:rPr>
              <w:t>国械注准</w:t>
            </w: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u w:val="single"/>
                <w:lang w:bidi="ar"/>
              </w:rPr>
              <w:t xml:space="preserve">          </w:t>
            </w:r>
          </w:p>
          <w:p w14:paraId="40BF80CE">
            <w:pPr>
              <w:widowControl/>
              <w:textAlignment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bidi="ar"/>
              </w:rPr>
              <w:t>或湘械注准</w:t>
            </w: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u w:val="single"/>
                <w:lang w:bidi="ar"/>
              </w:rPr>
              <w:t xml:space="preserve">          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9D2F8E">
            <w:pPr>
              <w:jc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7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FC808">
            <w:pPr>
              <w:jc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</w:p>
        </w:tc>
      </w:tr>
      <w:tr w14:paraId="0F375B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5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ABF1D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销售额</w:t>
            </w:r>
          </w:p>
          <w:p w14:paraId="4995730F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万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元）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7C557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2024年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B1511">
            <w:pPr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B78DAA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37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AF0A5A8">
            <w:pPr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bidi="ar"/>
              </w:rPr>
              <w:t>保留小数点后两位</w:t>
            </w:r>
          </w:p>
        </w:tc>
      </w:tr>
      <w:tr w14:paraId="2CEDDE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5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969DE9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33C8D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2023年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3E484">
            <w:pPr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54B8F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37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98D257B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33E8C7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5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B76EE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7C19C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2022年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68813">
            <w:pPr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934BFC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37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855B936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574311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5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843801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0E4433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2025年预期目标</w:t>
            </w:r>
          </w:p>
        </w:tc>
        <w:tc>
          <w:tcPr>
            <w:tcW w:w="17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A64309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37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0F41CB0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6E2B57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5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F9A14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1EEF1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2026年预期目标</w:t>
            </w:r>
          </w:p>
        </w:tc>
        <w:tc>
          <w:tcPr>
            <w:tcW w:w="17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D70B2A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37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DF893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1A3E59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21977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所属行业</w:t>
            </w:r>
          </w:p>
        </w:tc>
        <w:tc>
          <w:tcPr>
            <w:tcW w:w="17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28866">
            <w:pPr>
              <w:jc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70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BD83B">
            <w:pPr>
              <w:spacing w:line="300" w:lineRule="exact"/>
              <w:jc w:val="left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val="en" w:bidi="ar"/>
              </w:rPr>
            </w:pPr>
            <w:r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val="en" w:bidi="ar"/>
              </w:rPr>
              <w:t>药品类选填：</w:t>
            </w:r>
          </w:p>
          <w:p w14:paraId="0E88E176">
            <w:pPr>
              <w:spacing w:line="300" w:lineRule="exact"/>
              <w:jc w:val="left"/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val="en" w:bidi="ar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val="en" w:bidi="ar"/>
              </w:rPr>
              <w:t>化学原料药、化药制剂、中成药、生物制品、药用辅料；</w:t>
            </w:r>
          </w:p>
          <w:p w14:paraId="7C003CF3">
            <w:pPr>
              <w:spacing w:line="300" w:lineRule="exact"/>
              <w:jc w:val="left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val="en" w:bidi="ar"/>
              </w:rPr>
            </w:pPr>
            <w:r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val="en" w:bidi="ar"/>
              </w:rPr>
              <w:t>医疗器械类选填：</w:t>
            </w:r>
          </w:p>
          <w:p w14:paraId="305FFD9C">
            <w:pPr>
              <w:spacing w:line="300" w:lineRule="exact"/>
              <w:jc w:val="left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val="en" w:bidi="ar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val="en" w:bidi="ar"/>
              </w:rPr>
              <w:t>医疗设备、口腔科器械、医疗实验室器械、医用消毒器械、医疗外科器械、机械治疗及病房护理设备、康复辅具、其他；</w:t>
            </w:r>
          </w:p>
        </w:tc>
      </w:tr>
      <w:tr w14:paraId="6F0CCD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D53F6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主要对症领域</w:t>
            </w:r>
          </w:p>
        </w:tc>
        <w:tc>
          <w:tcPr>
            <w:tcW w:w="17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C40305">
            <w:pPr>
              <w:jc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70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7B254">
            <w:pPr>
              <w:jc w:val="left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val="en" w:bidi="ar"/>
              </w:rPr>
              <w:t>诊断类、治疗类、监护类、康复类、高端植介入类、医疗设备类、其他；</w:t>
            </w:r>
          </w:p>
        </w:tc>
      </w:tr>
      <w:tr w14:paraId="5190CD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9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F93A7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同品种的省内生产企业</w:t>
            </w:r>
          </w:p>
        </w:tc>
        <w:tc>
          <w:tcPr>
            <w:tcW w:w="17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2B2A5">
            <w:pPr>
              <w:jc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70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30E88">
            <w:pPr>
              <w:jc w:val="left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val="en" w:bidi="ar"/>
              </w:rPr>
              <w:t>共</w:t>
            </w: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bidi="ar"/>
              </w:rPr>
              <w:t>x家，再列举不超过3家主要企业</w:t>
            </w:r>
          </w:p>
        </w:tc>
      </w:tr>
      <w:tr w14:paraId="2CA171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19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4EAC7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核心技术及突出优势</w:t>
            </w:r>
          </w:p>
        </w:tc>
        <w:tc>
          <w:tcPr>
            <w:tcW w:w="17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94FE68">
            <w:pPr>
              <w:jc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70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7A9DE8">
            <w:pPr>
              <w:spacing w:line="400" w:lineRule="exact"/>
              <w:jc w:val="center"/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bidi="ar"/>
              </w:rPr>
              <w:t>不超过100字描述</w:t>
            </w:r>
          </w:p>
        </w:tc>
      </w:tr>
      <w:tr w14:paraId="4EBF8C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9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19A72B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做大品种需解决的主要问题</w:t>
            </w:r>
          </w:p>
        </w:tc>
        <w:tc>
          <w:tcPr>
            <w:tcW w:w="17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1D3547">
            <w:pPr>
              <w:jc w:val="center"/>
              <w:rPr>
                <w:rFonts w:ascii="Times New Roman" w:hAnsi="Times New Roman" w:eastAsia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70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B24E22">
            <w:pPr>
              <w:spacing w:line="400" w:lineRule="exact"/>
              <w:jc w:val="center"/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bCs/>
                <w:color w:val="000000"/>
                <w:kern w:val="0"/>
                <w:sz w:val="24"/>
                <w:lang w:bidi="ar"/>
              </w:rPr>
              <w:t>按重要程度依次条目式列出，每条不超过20字</w:t>
            </w:r>
          </w:p>
        </w:tc>
      </w:tr>
    </w:tbl>
    <w:p w14:paraId="64343BA1">
      <w:pPr>
        <w:jc w:val="right"/>
        <w:rPr>
          <w:rFonts w:ascii="Times New Roman" w:hAnsi="Times New Roman" w:eastAsia="方正小标宋简体"/>
          <w:color w:val="000000"/>
          <w:kern w:val="0"/>
          <w:sz w:val="40"/>
          <w:szCs w:val="40"/>
          <w:lang w:bidi="ar"/>
        </w:rPr>
      </w:pPr>
      <w:r>
        <w:rPr>
          <w:rFonts w:ascii="Times New Roman" w:hAnsi="Times New Roman" w:eastAsia="方正小标宋简体"/>
          <w:sz w:val="40"/>
          <w:szCs w:val="40"/>
        </w:rPr>
        <w:br w:type="page"/>
      </w:r>
      <w:r>
        <w:rPr>
          <w:rFonts w:ascii="Times New Roman" w:hAnsi="Times New Roman" w:eastAsia="黑体"/>
          <w:sz w:val="32"/>
          <w:szCs w:val="32"/>
        </w:rPr>
        <w:t>申报品种</w:t>
      </w:r>
      <w:r>
        <w:rPr>
          <w:rFonts w:ascii="Times New Roman" w:hAnsi="Times New Roman" w:eastAsia="黑体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黑体"/>
          <w:sz w:val="32"/>
          <w:szCs w:val="32"/>
        </w:rPr>
        <w:t>（序号）</w:t>
      </w:r>
    </w:p>
    <w:p w14:paraId="440057BA">
      <w:pPr>
        <w:pStyle w:val="2"/>
        <w:jc w:val="center"/>
        <w:rPr>
          <w:rFonts w:ascii="Times New Roman" w:hAnsi="Times New Roman" w:eastAsia="方正小标宋简体"/>
          <w:sz w:val="40"/>
          <w:szCs w:val="40"/>
        </w:rPr>
      </w:pPr>
      <w:r>
        <w:rPr>
          <w:rFonts w:ascii="Times New Roman" w:hAnsi="Times New Roman" w:eastAsia="方正小标宋简体"/>
          <w:sz w:val="40"/>
          <w:szCs w:val="40"/>
        </w:rPr>
        <w:t>品种符合的条件（医疗器械类）</w:t>
      </w:r>
    </w:p>
    <w:tbl>
      <w:tblPr>
        <w:tblStyle w:val="4"/>
        <w:tblW w:w="99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5097"/>
        <w:gridCol w:w="1677"/>
        <w:gridCol w:w="1198"/>
        <w:gridCol w:w="1238"/>
      </w:tblGrid>
      <w:tr w14:paraId="631FA2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96CB105">
            <w:pPr>
              <w:widowControl/>
              <w:jc w:val="left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</w:rPr>
              <w:t>序号</w:t>
            </w:r>
          </w:p>
        </w:tc>
        <w:tc>
          <w:tcPr>
            <w:tcW w:w="256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9E75D11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</w:rPr>
              <w:t>具体条件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BB3CA4E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详情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65B88C3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佐证资料页码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155BC66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14:paraId="2C65AD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5C19C5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5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5405D1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年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以来获批的三类创新医疗器械</w:t>
            </w:r>
          </w:p>
        </w:tc>
        <w:tc>
          <w:tcPr>
            <w:tcW w:w="8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2D06E0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9C976B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2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0777D1">
            <w:pPr>
              <w:jc w:val="left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>1、若符合某项条件，则在对应“详情”栏进行说明：“xx年xx月，获得xx（部门）认定的...”；</w:t>
            </w:r>
          </w:p>
          <w:p w14:paraId="4BB8E7F0">
            <w:pPr>
              <w:widowControl/>
              <w:jc w:val="left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>2、若不符合，则此行空白。</w:t>
            </w:r>
          </w:p>
          <w:p w14:paraId="7EA5226A">
            <w:pPr>
              <w:widowControl/>
              <w:jc w:val="left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>3、若满足多项，请在每项对应“详情”填写相关信息。</w:t>
            </w:r>
          </w:p>
        </w:tc>
      </w:tr>
      <w:tr w14:paraId="180002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8192B2">
            <w:pPr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25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AD268E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年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以来获批的、拥有发明专利的二类创新医疗器械</w:t>
            </w:r>
          </w:p>
        </w:tc>
        <w:tc>
          <w:tcPr>
            <w:tcW w:w="8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B66D45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A70E1D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6D4303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</w:tr>
      <w:tr w14:paraId="21D196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33E1F2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5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5E2966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年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以来省级（以上）首台（套）重大技术装备</w:t>
            </w:r>
          </w:p>
        </w:tc>
        <w:tc>
          <w:tcPr>
            <w:tcW w:w="8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6A272F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E5BFBA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B00D19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</w:tr>
      <w:tr w14:paraId="73B5DB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2935FD">
            <w:pPr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25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BE3D28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年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以来省级（以上）绿色设计产品</w:t>
            </w:r>
          </w:p>
        </w:tc>
        <w:tc>
          <w:tcPr>
            <w:tcW w:w="8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AB122D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090169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6CBD9D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</w:tr>
      <w:tr w14:paraId="1D8C87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08E103">
            <w:pPr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25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B450E8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年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以来省级（以上）首版次软件产品（或软件著作权）</w:t>
            </w:r>
          </w:p>
        </w:tc>
        <w:tc>
          <w:tcPr>
            <w:tcW w:w="8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ADEADF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A73AA2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E3020E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</w:tr>
      <w:tr w14:paraId="41D0DE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A0533E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5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B5354F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全国独有品种</w:t>
            </w:r>
          </w:p>
        </w:tc>
        <w:tc>
          <w:tcPr>
            <w:tcW w:w="8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4C25C4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1F6F29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F8E671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</w:tr>
      <w:tr w14:paraId="1C24B1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CED55B">
            <w:pPr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25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80B850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湖南省独有品种</w:t>
            </w:r>
          </w:p>
        </w:tc>
        <w:tc>
          <w:tcPr>
            <w:tcW w:w="8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32B38C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2939BE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ADCD62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</w:tr>
      <w:tr w14:paraId="44AE47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7A61D4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5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8C080D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具有国产替代进口优势</w:t>
            </w:r>
          </w:p>
        </w:tc>
        <w:tc>
          <w:tcPr>
            <w:tcW w:w="8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F36E21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EF9490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8B1375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</w:tr>
      <w:tr w14:paraId="441A2E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23B06F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5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05B173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年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以来省级（以上）科学技术奖项</w:t>
            </w:r>
          </w:p>
        </w:tc>
        <w:tc>
          <w:tcPr>
            <w:tcW w:w="8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584126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E89525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926561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</w:tr>
      <w:tr w14:paraId="2177E3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6AFA42">
            <w:pPr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25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362F0A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年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以来省级（以上）科技重大专项</w:t>
            </w:r>
          </w:p>
        </w:tc>
        <w:tc>
          <w:tcPr>
            <w:tcW w:w="8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52E36F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BA11AB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3ED9FE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</w:tr>
      <w:tr w14:paraId="5E809C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5F361F">
            <w:pPr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25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890030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年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以来省级（以上）技术攻关“揭榜挂帅”项目</w:t>
            </w:r>
          </w:p>
        </w:tc>
        <w:tc>
          <w:tcPr>
            <w:tcW w:w="8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CD77D1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DDAC71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EF7279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</w:tr>
      <w:tr w14:paraId="404621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F3DABD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6DC374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年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以来国家制造业单项冠军</w:t>
            </w:r>
          </w:p>
        </w:tc>
        <w:tc>
          <w:tcPr>
            <w:tcW w:w="8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A6F320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63EF16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85F773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</w:tr>
      <w:tr w14:paraId="3EB236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6D3341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5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F53AEC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年销售额过亿元且省内生产企业不超过3家</w:t>
            </w:r>
          </w:p>
        </w:tc>
        <w:tc>
          <w:tcPr>
            <w:tcW w:w="8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08BF0F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A88F8A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A8191C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</w:tr>
      <w:tr w14:paraId="0BE623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A3C842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val="en" w:bidi="ar"/>
              </w:rPr>
              <w:t>其他</w:t>
            </w:r>
          </w:p>
        </w:tc>
        <w:tc>
          <w:tcPr>
            <w:tcW w:w="25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70774B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u w:val="single"/>
                <w:lang w:bidi="ar"/>
              </w:rPr>
              <w:t xml:space="preserve">          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（其他优势情况）</w:t>
            </w:r>
          </w:p>
        </w:tc>
        <w:tc>
          <w:tcPr>
            <w:tcW w:w="8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1EE0E3">
            <w:pP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9A5A6E">
            <w:pP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C8205D">
            <w:pP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>官方文件</w:t>
            </w:r>
          </w:p>
        </w:tc>
      </w:tr>
    </w:tbl>
    <w:p w14:paraId="3F83D4BB">
      <w:pPr>
        <w:rPr>
          <w:rFonts w:ascii="Times New Roman" w:hAnsi="Times New Roman"/>
        </w:rPr>
      </w:pPr>
    </w:p>
    <w:p w14:paraId="0AB3427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1MjU4YmE5OGRlOTQ2MTk5NGQ5MzBiNjM4MmFlZjcifQ=="/>
  </w:docVars>
  <w:rsids>
    <w:rsidRoot w:val="55D87405"/>
    <w:rsid w:val="55D87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宋体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customStyle="1" w:styleId="6">
    <w:name w:val="BodyText"/>
    <w:basedOn w:val="1"/>
    <w:qFormat/>
    <w:uiPriority w:val="0"/>
    <w:pPr>
      <w:spacing w:after="120"/>
    </w:pPr>
  </w:style>
  <w:style w:type="character" w:customStyle="1" w:styleId="7">
    <w:name w:val="font31"/>
    <w:qFormat/>
    <w:uiPriority w:val="0"/>
    <w:rPr>
      <w:rFonts w:hint="eastAsia" w:ascii="仿宋_GB2312" w:hAnsi="Times New Roman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2025-05-19T08:46:00Z</dcterms:created>
  <dc:creator>杨祖德</dc:creator>
  <cp:lastModifiedBy>杨祖德</cp:lastModifiedBy>
  <dcterms:modified xsi:type="dcterms:W3CDTF">2025-05-19T08:46:19Z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556D3B42DBAD448C833DBFE832C1E7D2_11</vt:lpwstr>
  </property>
</Properties>
</file>