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jc w:val="center"/>
        <w:rPr>
          <w:sz w:val="36"/>
          <w:szCs w:val="36"/>
        </w:rPr>
      </w:pPr>
      <w:r>
        <w:rPr>
          <w:rFonts w:ascii="黑体" w:hAnsi="宋体" w:eastAsia="黑体" w:cs="黑体"/>
          <w:sz w:val="40"/>
          <w:szCs w:val="40"/>
        </w:rPr>
        <w:t>举借政府债务情况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</w:pPr>
      <w:r>
        <w:rPr>
          <w:rStyle w:val="5"/>
          <w:rFonts w:ascii="楷体_GB2312" w:hAnsi="Times New Roman" w:eastAsia="楷体_GB2312" w:cs="楷体_GB2312"/>
          <w:sz w:val="31"/>
          <w:szCs w:val="31"/>
        </w:rPr>
        <w:t>（一）地方政府债务限额余额情况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rPr>
          <w:rFonts w:hint="eastAsia" w:ascii="仿宋_GB2312" w:hAnsi="Times New Roman" w:eastAsia="仿宋_GB2312" w:cs="仿宋_GB2312"/>
          <w:sz w:val="31"/>
          <w:szCs w:val="31"/>
        </w:rPr>
      </w:pPr>
      <w:r>
        <w:rPr>
          <w:rFonts w:hint="default" w:ascii="仿宋_GB2312" w:hAnsi="Times New Roman" w:eastAsia="仿宋_GB2312" w:cs="仿宋_GB2312"/>
          <w:sz w:val="31"/>
          <w:szCs w:val="31"/>
        </w:rPr>
        <w:t>2025年，衡阳县政府债务限额150.15亿元，其中一般债务限额54.5亿元，专项债务限额95.65亿元。截止2025年底，地方政府债务余额149.17亿元，其中一般债务余额53.99亿元，专项债务余额95.18亿元。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rPr>
          <w:rStyle w:val="5"/>
          <w:rFonts w:hint="eastAsia" w:ascii="楷体_GB2312" w:hAnsi="Times New Roman" w:eastAsia="楷体_GB2312" w:cs="楷体_GB2312"/>
          <w:sz w:val="31"/>
          <w:szCs w:val="31"/>
        </w:rPr>
      </w:pPr>
      <w:r>
        <w:rPr>
          <w:rStyle w:val="5"/>
          <w:rFonts w:hint="eastAsia" w:ascii="楷体_GB2312" w:hAnsi="Times New Roman" w:eastAsia="楷体_GB2312" w:cs="楷体_GB2312"/>
          <w:sz w:val="31"/>
          <w:szCs w:val="31"/>
        </w:rPr>
        <w:t>（二）地方政府债券发行情况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rPr>
          <w:rFonts w:hint="eastAsia" w:ascii="仿宋_GB2312" w:hAnsi="Times New Roman" w:eastAsia="仿宋_GB2312" w:cs="仿宋_GB2312"/>
          <w:sz w:val="31"/>
          <w:szCs w:val="31"/>
        </w:rPr>
      </w:pPr>
      <w:r>
        <w:rPr>
          <w:rFonts w:hint="eastAsia" w:ascii="仿宋_GB2312" w:hAnsi="Times New Roman" w:eastAsia="仿宋_GB2312" w:cs="仿宋_GB2312"/>
          <w:sz w:val="31"/>
          <w:szCs w:val="31"/>
          <w:lang w:eastAsia="zh-CN"/>
        </w:rPr>
        <w:t>2025年，发行新增一般债券2.51亿元，新增专项债券15.16亿元，平均利率2.01%，发行再融资专项债券6.71亿元。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rPr>
          <w:rStyle w:val="5"/>
          <w:rFonts w:hint="eastAsia" w:ascii="楷体_GB2312" w:hAnsi="Times New Roman" w:eastAsia="楷体_GB2312" w:cs="楷体_GB2312"/>
          <w:sz w:val="31"/>
          <w:szCs w:val="31"/>
        </w:rPr>
      </w:pPr>
      <w:r>
        <w:rPr>
          <w:rStyle w:val="5"/>
          <w:rFonts w:hint="default" w:ascii="楷体_GB2312" w:hAnsi="Times New Roman" w:eastAsia="楷体_GB2312" w:cs="楷体_GB2312"/>
          <w:sz w:val="31"/>
          <w:szCs w:val="31"/>
        </w:rPr>
        <w:t>(</w:t>
      </w:r>
      <w:r>
        <w:rPr>
          <w:rStyle w:val="5"/>
          <w:rFonts w:hint="eastAsia" w:ascii="楷体_GB2312" w:hAnsi="Times New Roman" w:eastAsia="楷体_GB2312" w:cs="楷体_GB2312"/>
          <w:sz w:val="31"/>
          <w:szCs w:val="31"/>
        </w:rPr>
        <w:t>三</w:t>
      </w:r>
      <w:r>
        <w:rPr>
          <w:rStyle w:val="5"/>
          <w:rFonts w:hint="default" w:ascii="楷体_GB2312" w:hAnsi="Times New Roman" w:eastAsia="楷体_GB2312" w:cs="楷体_GB2312"/>
          <w:sz w:val="31"/>
          <w:szCs w:val="31"/>
        </w:rPr>
        <w:t>)</w:t>
      </w:r>
      <w:r>
        <w:rPr>
          <w:rStyle w:val="5"/>
          <w:rFonts w:hint="eastAsia" w:ascii="楷体_GB2312" w:hAnsi="Times New Roman" w:eastAsia="楷体_GB2312" w:cs="楷体_GB2312"/>
          <w:sz w:val="31"/>
          <w:szCs w:val="31"/>
        </w:rPr>
        <w:t>地方政府债务还本付息情况</w:t>
      </w:r>
    </w:p>
    <w:p>
      <w:pPr>
        <w:pStyle w:val="2"/>
        <w:keepNext w:val="0"/>
        <w:keepLines w:val="0"/>
        <w:widowControl/>
        <w:suppressLineNumbers w:val="0"/>
        <w:spacing w:line="585" w:lineRule="atLeast"/>
        <w:ind w:left="0" w:firstLine="645"/>
        <w:rPr>
          <w:rFonts w:hint="eastAsia" w:ascii="仿宋_GB2312" w:hAnsi="Times New Roman" w:eastAsia="仿宋_GB2312" w:cs="仿宋_GB2312"/>
          <w:sz w:val="31"/>
          <w:szCs w:val="31"/>
        </w:rPr>
      </w:pPr>
      <w:r>
        <w:rPr>
          <w:rFonts w:hint="eastAsia" w:ascii="仿宋_GB2312" w:hAnsi="Times New Roman" w:eastAsia="仿宋_GB2312" w:cs="仿宋_GB2312"/>
          <w:sz w:val="31"/>
          <w:szCs w:val="31"/>
        </w:rPr>
        <w:t>2025年衡阳县偿还地方政府债券本金4.44亿元，其中一般债券4.29亿元，专项债券0.15亿元。支付地方政府债券利息3.88亿元，其中一般债券利息1.55亿元，专项债券利息2.33亿元。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NGVkMGIzZjhiM2Y4ZjM1NmVjZjNkZmExNTFhM2YifQ=="/>
  </w:docVars>
  <w:rsids>
    <w:rsidRoot w:val="00000000"/>
    <w:rsid w:val="003E0DC1"/>
    <w:rsid w:val="05B24833"/>
    <w:rsid w:val="070E313E"/>
    <w:rsid w:val="09135548"/>
    <w:rsid w:val="09C54563"/>
    <w:rsid w:val="0D651D0D"/>
    <w:rsid w:val="0F1C3099"/>
    <w:rsid w:val="0FA51B90"/>
    <w:rsid w:val="1856419B"/>
    <w:rsid w:val="1D7EF627"/>
    <w:rsid w:val="1E52549C"/>
    <w:rsid w:val="1FC02F6D"/>
    <w:rsid w:val="2303592C"/>
    <w:rsid w:val="26645286"/>
    <w:rsid w:val="266E6B28"/>
    <w:rsid w:val="27291341"/>
    <w:rsid w:val="286A08A8"/>
    <w:rsid w:val="2A900AD9"/>
    <w:rsid w:val="2D006965"/>
    <w:rsid w:val="2DB95DEC"/>
    <w:rsid w:val="34371AF0"/>
    <w:rsid w:val="348559E9"/>
    <w:rsid w:val="35281331"/>
    <w:rsid w:val="39A4003F"/>
    <w:rsid w:val="3AEA61B6"/>
    <w:rsid w:val="3FFF1161"/>
    <w:rsid w:val="4B6400B4"/>
    <w:rsid w:val="4DB8029F"/>
    <w:rsid w:val="4E414DAB"/>
    <w:rsid w:val="52D85165"/>
    <w:rsid w:val="56605F46"/>
    <w:rsid w:val="5C016564"/>
    <w:rsid w:val="5E864D79"/>
    <w:rsid w:val="5F652ABD"/>
    <w:rsid w:val="612603F3"/>
    <w:rsid w:val="61D03DA9"/>
    <w:rsid w:val="6E4934B1"/>
    <w:rsid w:val="760C6550"/>
    <w:rsid w:val="76CF76F3"/>
    <w:rsid w:val="77DF2506"/>
    <w:rsid w:val="798C5D09"/>
    <w:rsid w:val="7E0E25AD"/>
    <w:rsid w:val="7F550E4C"/>
    <w:rsid w:val="7F728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509</Words>
  <Characters>695</Characters>
  <Lines>0</Lines>
  <Paragraphs>0</Paragraphs>
  <TotalTime>463</TotalTime>
  <ScaleCrop>false</ScaleCrop>
  <LinksUpToDate>false</LinksUpToDate>
  <CharactersWithSpaces>695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2024-09-11T08:46:00Z</dcterms:created>
  <dc:creator>Administrator</dc:creator>
  <cp:lastModifiedBy>蒋建军 null</cp:lastModifiedBy>
  <cp:lastPrinted>2024-09-20T09:00:00Z</cp:lastPrinted>
  <dcterms:modified xsi:type="dcterms:W3CDTF">2026-04-01T08:56:16Z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2340EEB7734947A5B0A80D2B043391CA_13</vt:lpwstr>
  </property>
  <property fmtid="{D5CDD505-2E9C-101B-9397-08002B2CF9AE}" pid="4" name="KSOTemplateDocerSaveRecord">
    <vt:lpwstr>eyJoZGlkIjoiZTJkNTAwMTUxYTVhOTA0ZTgyNTgwZjNmY2MwMjU4OWUiLCJ1c2VySWQiOiIyODA0MDI0NjMifQ==</vt:lpwstr>
  </property>
</Properties>
</file>