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7AC1" w:rsidRDefault="00966324">
      <w:pPr>
        <w:rPr>
          <w:rFonts w:ascii="Times New Roman" w:eastAsia="仿宋_GB2312" w:hAnsi="Times New Roman"/>
          <w:b/>
          <w:bCs/>
          <w:color w:val="000000" w:themeColor="text1"/>
          <w:sz w:val="32"/>
          <w:szCs w:val="32"/>
        </w:rPr>
      </w:pPr>
      <w:bookmarkStart w:id="0" w:name="_GoBack"/>
      <w:r>
        <w:rPr>
          <w:rFonts w:ascii="Times New Roman" w:eastAsia="仿宋_GB2312" w:hAnsi="Times New Roman"/>
          <w:b/>
          <w:bCs/>
          <w:color w:val="000000" w:themeColor="text1"/>
          <w:sz w:val="32"/>
          <w:szCs w:val="32"/>
        </w:rPr>
        <w:t>附件</w:t>
      </w:r>
    </w:p>
    <w:bookmarkEnd w:id="0"/>
    <w:p w:rsidR="00457AC1" w:rsidRDefault="00457AC1">
      <w:pPr>
        <w:rPr>
          <w:rFonts w:ascii="Times New Roman" w:hAnsi="Times New Roman"/>
          <w:color w:val="000000" w:themeColor="text1"/>
        </w:rPr>
      </w:pPr>
    </w:p>
    <w:p w:rsidR="00457AC1" w:rsidRDefault="00966324">
      <w:pPr>
        <w:spacing w:line="600" w:lineRule="exact"/>
        <w:jc w:val="center"/>
        <w:rPr>
          <w:rFonts w:ascii="Times New Roman" w:eastAsia="方正小标宋_GBK" w:hAnsi="Times New Roman"/>
          <w:color w:val="000000" w:themeColor="text1"/>
          <w:sz w:val="36"/>
          <w:szCs w:val="36"/>
        </w:rPr>
      </w:pPr>
      <w:r>
        <w:rPr>
          <w:rFonts w:ascii="Times New Roman" w:eastAsia="方正小标宋_GBK" w:hAnsi="Times New Roman"/>
          <w:color w:val="000000" w:themeColor="text1"/>
          <w:sz w:val="36"/>
          <w:szCs w:val="36"/>
        </w:rPr>
        <w:t>部门整体支出绩效自评报告</w:t>
      </w:r>
    </w:p>
    <w:p w:rsidR="00457AC1" w:rsidRDefault="00457AC1">
      <w:pPr>
        <w:spacing w:line="600" w:lineRule="exact"/>
        <w:jc w:val="center"/>
        <w:rPr>
          <w:rFonts w:ascii="Times New Roman" w:eastAsia="仿宋_GB2312" w:hAnsi="Times New Roman"/>
          <w:color w:val="000000" w:themeColor="text1"/>
          <w:sz w:val="32"/>
          <w:szCs w:val="32"/>
        </w:rPr>
      </w:pPr>
    </w:p>
    <w:p w:rsidR="00457AC1" w:rsidRDefault="00966324">
      <w:pPr>
        <w:pStyle w:val="1"/>
        <w:widowControl/>
        <w:spacing w:line="600" w:lineRule="exact"/>
        <w:ind w:left="640" w:firstLineChars="0" w:firstLine="0"/>
        <w:rPr>
          <w:rFonts w:eastAsia="黑体"/>
          <w:color w:val="000000" w:themeColor="text1"/>
          <w:sz w:val="32"/>
          <w:szCs w:val="32"/>
        </w:rPr>
      </w:pPr>
      <w:r>
        <w:rPr>
          <w:rFonts w:eastAsia="黑体"/>
          <w:color w:val="000000" w:themeColor="text1"/>
          <w:sz w:val="32"/>
          <w:szCs w:val="32"/>
        </w:rPr>
        <w:t>一、部门、单位基本情况</w:t>
      </w:r>
    </w:p>
    <w:p w:rsidR="00457AC1" w:rsidRDefault="00966324">
      <w:pPr>
        <w:pStyle w:val="1"/>
        <w:widowControl/>
        <w:spacing w:line="600" w:lineRule="exact"/>
        <w:ind w:left="640" w:firstLineChars="0" w:firstLine="0"/>
        <w:rPr>
          <w:rFonts w:eastAsia="楷体_GB2312"/>
          <w:color w:val="000000" w:themeColor="text1"/>
          <w:sz w:val="32"/>
          <w:szCs w:val="32"/>
        </w:rPr>
      </w:pPr>
      <w:r>
        <w:rPr>
          <w:rFonts w:eastAsia="楷体_GB2312"/>
          <w:color w:val="000000" w:themeColor="text1"/>
          <w:sz w:val="32"/>
          <w:szCs w:val="32"/>
        </w:rPr>
        <w:t>（一）机构设置情况</w:t>
      </w:r>
    </w:p>
    <w:p w:rsidR="00457AC1" w:rsidRDefault="00966324">
      <w:pPr>
        <w:spacing w:line="600" w:lineRule="exact"/>
        <w:ind w:firstLineChars="200" w:firstLine="640"/>
        <w:rPr>
          <w:rFonts w:ascii="Times New Roman" w:eastAsia="楷体_GB2312" w:hAnsi="Times New Roman"/>
          <w:color w:val="000000" w:themeColor="text1"/>
          <w:sz w:val="32"/>
          <w:szCs w:val="32"/>
        </w:rPr>
      </w:pPr>
      <w:r>
        <w:rPr>
          <w:rFonts w:ascii="仿宋" w:eastAsia="仿宋" w:hAnsi="仿宋" w:cs="仿宋" w:hint="eastAsia"/>
          <w:color w:val="000000" w:themeColor="text1"/>
          <w:sz w:val="32"/>
          <w:szCs w:val="32"/>
        </w:rPr>
        <w:t>衡阳县林业局共有内设机构6个，下设机构14个，下辖4个全额拨款事业单位（岣嵝峰林场、陈坪林场、三阳林场、九峰林场）、1个差额拨款事业单位（县苗圃）。</w:t>
      </w:r>
    </w:p>
    <w:p w:rsidR="00457AC1" w:rsidRDefault="00966324">
      <w:pPr>
        <w:pStyle w:val="1"/>
        <w:widowControl/>
        <w:numPr>
          <w:ilvl w:val="0"/>
          <w:numId w:val="1"/>
        </w:numPr>
        <w:spacing w:line="600" w:lineRule="exact"/>
        <w:ind w:left="640" w:firstLineChars="0" w:firstLine="0"/>
        <w:rPr>
          <w:rFonts w:eastAsia="楷体_GB2312"/>
          <w:color w:val="000000" w:themeColor="text1"/>
          <w:sz w:val="32"/>
          <w:szCs w:val="32"/>
        </w:rPr>
      </w:pPr>
      <w:r>
        <w:rPr>
          <w:rFonts w:eastAsia="楷体_GB2312"/>
          <w:color w:val="000000" w:themeColor="text1"/>
          <w:sz w:val="32"/>
          <w:szCs w:val="32"/>
        </w:rPr>
        <w:t>人员编制情况</w:t>
      </w:r>
    </w:p>
    <w:p w:rsidR="00457AC1" w:rsidRDefault="00966324">
      <w:pPr>
        <w:spacing w:line="600" w:lineRule="exact"/>
        <w:ind w:firstLineChars="200" w:firstLine="640"/>
        <w:rPr>
          <w:rFonts w:ascii="Times New Roman" w:eastAsia="楷体_GB2312" w:hAnsi="Times New Roman"/>
          <w:color w:val="000000" w:themeColor="text1"/>
          <w:sz w:val="32"/>
          <w:szCs w:val="32"/>
        </w:rPr>
      </w:pPr>
      <w:r>
        <w:rPr>
          <w:rFonts w:ascii="仿宋" w:eastAsia="仿宋" w:hAnsi="仿宋" w:cs="仿宋" w:hint="eastAsia"/>
          <w:color w:val="000000" w:themeColor="text1"/>
          <w:sz w:val="32"/>
          <w:szCs w:val="32"/>
        </w:rPr>
        <w:t>林业局定编169个,其中：行政编制12个，事业编制157个；实有在职人员12</w:t>
      </w:r>
      <w:r w:rsidR="00BA777F">
        <w:rPr>
          <w:rFonts w:ascii="仿宋" w:eastAsia="仿宋" w:hAnsi="仿宋" w:cs="仿宋" w:hint="eastAsia"/>
          <w:color w:val="000000" w:themeColor="text1"/>
          <w:sz w:val="32"/>
          <w:szCs w:val="32"/>
        </w:rPr>
        <w:t>2</w:t>
      </w:r>
      <w:r>
        <w:rPr>
          <w:rFonts w:ascii="仿宋" w:eastAsia="仿宋" w:hAnsi="仿宋" w:cs="仿宋" w:hint="eastAsia"/>
          <w:color w:val="000000" w:themeColor="text1"/>
          <w:sz w:val="32"/>
          <w:szCs w:val="32"/>
        </w:rPr>
        <w:t>人，其中：行政人员10人，参照公务员管理和事业人员11</w:t>
      </w:r>
      <w:r w:rsidR="00BA777F">
        <w:rPr>
          <w:rFonts w:ascii="仿宋" w:eastAsia="仿宋" w:hAnsi="仿宋" w:cs="仿宋" w:hint="eastAsia"/>
          <w:color w:val="000000" w:themeColor="text1"/>
          <w:sz w:val="32"/>
          <w:szCs w:val="32"/>
        </w:rPr>
        <w:t>2</w:t>
      </w:r>
      <w:r>
        <w:rPr>
          <w:rFonts w:ascii="仿宋" w:eastAsia="仿宋" w:hAnsi="仿宋" w:cs="仿宋" w:hint="eastAsia"/>
          <w:color w:val="000000" w:themeColor="text1"/>
          <w:sz w:val="32"/>
          <w:szCs w:val="32"/>
        </w:rPr>
        <w:t>人，退休人员</w:t>
      </w:r>
      <w:r w:rsidR="00BA777F">
        <w:rPr>
          <w:rFonts w:ascii="仿宋" w:eastAsia="仿宋" w:hAnsi="仿宋" w:cs="仿宋" w:hint="eastAsia"/>
          <w:color w:val="000000" w:themeColor="text1"/>
          <w:sz w:val="32"/>
          <w:szCs w:val="32"/>
        </w:rPr>
        <w:t>72</w:t>
      </w:r>
      <w:r>
        <w:rPr>
          <w:rFonts w:ascii="仿宋" w:eastAsia="仿宋" w:hAnsi="仿宋" w:cs="仿宋" w:hint="eastAsia"/>
          <w:color w:val="000000" w:themeColor="text1"/>
          <w:sz w:val="32"/>
          <w:szCs w:val="32"/>
        </w:rPr>
        <w:t>人。岣嵝峰林场共定编85名，实有在职人员5</w:t>
      </w:r>
      <w:r w:rsidR="009727E3">
        <w:rPr>
          <w:rFonts w:ascii="仿宋" w:eastAsia="仿宋" w:hAnsi="仿宋" w:cs="仿宋" w:hint="eastAsia"/>
          <w:color w:val="000000" w:themeColor="text1"/>
          <w:sz w:val="32"/>
          <w:szCs w:val="32"/>
        </w:rPr>
        <w:t>3</w:t>
      </w:r>
      <w:r>
        <w:rPr>
          <w:rFonts w:ascii="仿宋" w:eastAsia="仿宋" w:hAnsi="仿宋" w:cs="仿宋" w:hint="eastAsia"/>
          <w:color w:val="000000" w:themeColor="text1"/>
          <w:sz w:val="32"/>
          <w:szCs w:val="32"/>
        </w:rPr>
        <w:t>人，退休人员1</w:t>
      </w:r>
      <w:r w:rsidR="009727E3">
        <w:rPr>
          <w:rFonts w:ascii="仿宋" w:eastAsia="仿宋" w:hAnsi="仿宋" w:cs="仿宋" w:hint="eastAsia"/>
          <w:color w:val="000000" w:themeColor="text1"/>
          <w:sz w:val="32"/>
          <w:szCs w:val="32"/>
        </w:rPr>
        <w:t>10</w:t>
      </w:r>
      <w:r>
        <w:rPr>
          <w:rFonts w:ascii="仿宋" w:eastAsia="仿宋" w:hAnsi="仿宋" w:cs="仿宋" w:hint="eastAsia"/>
          <w:color w:val="000000" w:themeColor="text1"/>
          <w:sz w:val="32"/>
          <w:szCs w:val="32"/>
        </w:rPr>
        <w:t>人（其中机关社保4</w:t>
      </w:r>
      <w:r w:rsidR="009727E3">
        <w:rPr>
          <w:rFonts w:ascii="仿宋" w:eastAsia="仿宋" w:hAnsi="仿宋" w:cs="仿宋" w:hint="eastAsia"/>
          <w:color w:val="000000" w:themeColor="text1"/>
          <w:sz w:val="32"/>
          <w:szCs w:val="32"/>
        </w:rPr>
        <w:t>4</w:t>
      </w:r>
      <w:r>
        <w:rPr>
          <w:rFonts w:ascii="仿宋" w:eastAsia="仿宋" w:hAnsi="仿宋" w:cs="仿宋" w:hint="eastAsia"/>
          <w:color w:val="000000" w:themeColor="text1"/>
          <w:sz w:val="32"/>
          <w:szCs w:val="32"/>
        </w:rPr>
        <w:t>人，劳动社保</w:t>
      </w:r>
      <w:r w:rsidR="009727E3">
        <w:rPr>
          <w:rFonts w:ascii="仿宋" w:eastAsia="仿宋" w:hAnsi="仿宋" w:cs="仿宋" w:hint="eastAsia"/>
          <w:color w:val="000000" w:themeColor="text1"/>
          <w:sz w:val="32"/>
          <w:szCs w:val="32"/>
        </w:rPr>
        <w:t>66</w:t>
      </w:r>
      <w:r>
        <w:rPr>
          <w:rFonts w:ascii="仿宋" w:eastAsia="仿宋" w:hAnsi="仿宋" w:cs="仿宋" w:hint="eastAsia"/>
          <w:color w:val="000000" w:themeColor="text1"/>
          <w:sz w:val="32"/>
          <w:szCs w:val="32"/>
        </w:rPr>
        <w:t>人）。陈坪林场共定编48名，实有在职人员</w:t>
      </w:r>
      <w:r w:rsidR="009727E3">
        <w:rPr>
          <w:rFonts w:ascii="仿宋" w:eastAsia="仿宋" w:hAnsi="仿宋" w:cs="仿宋" w:hint="eastAsia"/>
          <w:color w:val="000000" w:themeColor="text1"/>
          <w:sz w:val="32"/>
          <w:szCs w:val="32"/>
        </w:rPr>
        <w:t>27</w:t>
      </w:r>
      <w:r>
        <w:rPr>
          <w:rFonts w:ascii="仿宋" w:eastAsia="仿宋" w:hAnsi="仿宋" w:cs="仿宋" w:hint="eastAsia"/>
          <w:color w:val="000000" w:themeColor="text1"/>
          <w:sz w:val="32"/>
          <w:szCs w:val="32"/>
        </w:rPr>
        <w:t>人，退休人员5</w:t>
      </w:r>
      <w:r w:rsidR="009727E3">
        <w:rPr>
          <w:rFonts w:ascii="仿宋" w:eastAsia="仿宋" w:hAnsi="仿宋" w:cs="仿宋" w:hint="eastAsia"/>
          <w:color w:val="000000" w:themeColor="text1"/>
          <w:sz w:val="32"/>
          <w:szCs w:val="32"/>
        </w:rPr>
        <w:t>6</w:t>
      </w:r>
      <w:r>
        <w:rPr>
          <w:rFonts w:ascii="仿宋" w:eastAsia="仿宋" w:hAnsi="仿宋" w:cs="仿宋" w:hint="eastAsia"/>
          <w:color w:val="000000" w:themeColor="text1"/>
          <w:sz w:val="32"/>
          <w:szCs w:val="32"/>
        </w:rPr>
        <w:t>人（其中机关社保1</w:t>
      </w:r>
      <w:r w:rsidR="009727E3">
        <w:rPr>
          <w:rFonts w:ascii="仿宋" w:eastAsia="仿宋" w:hAnsi="仿宋" w:cs="仿宋" w:hint="eastAsia"/>
          <w:color w:val="000000" w:themeColor="text1"/>
          <w:sz w:val="32"/>
          <w:szCs w:val="32"/>
        </w:rPr>
        <w:t>6</w:t>
      </w:r>
      <w:r>
        <w:rPr>
          <w:rFonts w:ascii="仿宋" w:eastAsia="仿宋" w:hAnsi="仿宋" w:cs="仿宋" w:hint="eastAsia"/>
          <w:color w:val="000000" w:themeColor="text1"/>
          <w:sz w:val="32"/>
          <w:szCs w:val="32"/>
        </w:rPr>
        <w:t>人，劳动社保40人）。三阳林场共定编27名，实有在职人员1</w:t>
      </w:r>
      <w:r w:rsidR="009727E3">
        <w:rPr>
          <w:rFonts w:ascii="仿宋" w:eastAsia="仿宋" w:hAnsi="仿宋" w:cs="仿宋" w:hint="eastAsia"/>
          <w:color w:val="000000" w:themeColor="text1"/>
          <w:sz w:val="32"/>
          <w:szCs w:val="32"/>
        </w:rPr>
        <w:t>2</w:t>
      </w:r>
      <w:r>
        <w:rPr>
          <w:rFonts w:ascii="仿宋" w:eastAsia="仿宋" w:hAnsi="仿宋" w:cs="仿宋" w:hint="eastAsia"/>
          <w:color w:val="000000" w:themeColor="text1"/>
          <w:sz w:val="32"/>
          <w:szCs w:val="32"/>
        </w:rPr>
        <w:t>人，退休人员</w:t>
      </w:r>
      <w:r w:rsidR="009727E3">
        <w:rPr>
          <w:rFonts w:ascii="仿宋" w:eastAsia="仿宋" w:hAnsi="仿宋" w:cs="仿宋" w:hint="eastAsia"/>
          <w:color w:val="000000" w:themeColor="text1"/>
          <w:sz w:val="32"/>
          <w:szCs w:val="32"/>
        </w:rPr>
        <w:t>28</w:t>
      </w:r>
      <w:r>
        <w:rPr>
          <w:rFonts w:ascii="仿宋" w:eastAsia="仿宋" w:hAnsi="仿宋" w:cs="仿宋" w:hint="eastAsia"/>
          <w:color w:val="000000" w:themeColor="text1"/>
          <w:sz w:val="32"/>
          <w:szCs w:val="32"/>
        </w:rPr>
        <w:t>人（其中机关社保8人，劳动社保2</w:t>
      </w:r>
      <w:r w:rsidR="009727E3">
        <w:rPr>
          <w:rFonts w:ascii="仿宋" w:eastAsia="仿宋" w:hAnsi="仿宋" w:cs="仿宋" w:hint="eastAsia"/>
          <w:color w:val="000000" w:themeColor="text1"/>
          <w:sz w:val="32"/>
          <w:szCs w:val="32"/>
        </w:rPr>
        <w:t>0</w:t>
      </w:r>
      <w:r>
        <w:rPr>
          <w:rFonts w:ascii="仿宋" w:eastAsia="仿宋" w:hAnsi="仿宋" w:cs="仿宋" w:hint="eastAsia"/>
          <w:color w:val="000000" w:themeColor="text1"/>
          <w:sz w:val="32"/>
          <w:szCs w:val="32"/>
        </w:rPr>
        <w:t>人）。九峰林场共定编20名，实有在职人员11人，退休人员</w:t>
      </w:r>
      <w:r w:rsidR="009727E3">
        <w:rPr>
          <w:rFonts w:ascii="仿宋" w:eastAsia="仿宋" w:hAnsi="仿宋" w:cs="仿宋" w:hint="eastAsia"/>
          <w:color w:val="000000" w:themeColor="text1"/>
          <w:sz w:val="32"/>
          <w:szCs w:val="32"/>
        </w:rPr>
        <w:t>19</w:t>
      </w:r>
      <w:r>
        <w:rPr>
          <w:rFonts w:ascii="仿宋" w:eastAsia="仿宋" w:hAnsi="仿宋" w:cs="仿宋" w:hint="eastAsia"/>
          <w:color w:val="000000" w:themeColor="text1"/>
          <w:sz w:val="32"/>
          <w:szCs w:val="32"/>
        </w:rPr>
        <w:t>人（其中机关社保6人，劳动社保1</w:t>
      </w:r>
      <w:r w:rsidR="009727E3">
        <w:rPr>
          <w:rFonts w:ascii="仿宋" w:eastAsia="仿宋" w:hAnsi="仿宋" w:cs="仿宋" w:hint="eastAsia"/>
          <w:color w:val="000000" w:themeColor="text1"/>
          <w:sz w:val="32"/>
          <w:szCs w:val="32"/>
        </w:rPr>
        <w:t>3</w:t>
      </w:r>
      <w:r>
        <w:rPr>
          <w:rFonts w:ascii="仿宋" w:eastAsia="仿宋" w:hAnsi="仿宋" w:cs="仿宋" w:hint="eastAsia"/>
          <w:color w:val="000000" w:themeColor="text1"/>
          <w:sz w:val="32"/>
          <w:szCs w:val="32"/>
        </w:rPr>
        <w:t>人）。苗圃差额定编39名，实有在职1</w:t>
      </w:r>
      <w:r w:rsidR="009727E3">
        <w:rPr>
          <w:rFonts w:ascii="仿宋" w:eastAsia="仿宋" w:hAnsi="仿宋" w:cs="仿宋" w:hint="eastAsia"/>
          <w:color w:val="000000" w:themeColor="text1"/>
          <w:sz w:val="32"/>
          <w:szCs w:val="32"/>
        </w:rPr>
        <w:t>8</w:t>
      </w:r>
      <w:r>
        <w:rPr>
          <w:rFonts w:ascii="仿宋" w:eastAsia="仿宋" w:hAnsi="仿宋" w:cs="仿宋" w:hint="eastAsia"/>
          <w:color w:val="000000" w:themeColor="text1"/>
          <w:sz w:val="32"/>
          <w:szCs w:val="32"/>
        </w:rPr>
        <w:t>人，离退休人员36人（其中机关社保12人，劳动社保24人）。</w:t>
      </w:r>
    </w:p>
    <w:p w:rsidR="00457AC1" w:rsidRDefault="00966324">
      <w:pPr>
        <w:pStyle w:val="1"/>
        <w:widowControl/>
        <w:spacing w:line="600" w:lineRule="exact"/>
        <w:ind w:left="640" w:firstLineChars="0" w:firstLine="0"/>
        <w:rPr>
          <w:rFonts w:eastAsia="黑体"/>
          <w:color w:val="000000" w:themeColor="text1"/>
          <w:sz w:val="32"/>
          <w:szCs w:val="32"/>
        </w:rPr>
      </w:pPr>
      <w:r>
        <w:rPr>
          <w:rFonts w:eastAsia="黑体"/>
          <w:color w:val="000000" w:themeColor="text1"/>
          <w:sz w:val="32"/>
          <w:szCs w:val="32"/>
        </w:rPr>
        <w:t>二、预算支出情况</w:t>
      </w:r>
    </w:p>
    <w:p w:rsidR="00457AC1" w:rsidRDefault="00966324">
      <w:pPr>
        <w:pStyle w:val="1"/>
        <w:widowControl/>
        <w:spacing w:line="600" w:lineRule="exact"/>
        <w:ind w:left="640" w:firstLineChars="0" w:firstLine="0"/>
        <w:rPr>
          <w:rFonts w:eastAsia="楷体_GB2312"/>
          <w:color w:val="000000" w:themeColor="text1"/>
          <w:sz w:val="32"/>
          <w:szCs w:val="32"/>
        </w:rPr>
      </w:pPr>
      <w:r>
        <w:rPr>
          <w:rFonts w:eastAsia="楷体_GB2312"/>
          <w:color w:val="000000" w:themeColor="text1"/>
          <w:sz w:val="32"/>
          <w:szCs w:val="32"/>
        </w:rPr>
        <w:lastRenderedPageBreak/>
        <w:t>（一）</w:t>
      </w:r>
      <w:r>
        <w:rPr>
          <w:rFonts w:eastAsia="楷体_GB2312" w:hint="eastAsia"/>
          <w:color w:val="000000" w:themeColor="text1"/>
          <w:sz w:val="32"/>
          <w:szCs w:val="32"/>
        </w:rPr>
        <w:t>部门</w:t>
      </w:r>
      <w:r>
        <w:rPr>
          <w:rFonts w:eastAsia="楷体_GB2312"/>
          <w:color w:val="000000" w:themeColor="text1"/>
          <w:sz w:val="32"/>
          <w:szCs w:val="32"/>
        </w:rPr>
        <w:t>预决算情况</w:t>
      </w:r>
    </w:p>
    <w:p w:rsidR="00457AC1" w:rsidRDefault="00966324">
      <w:pPr>
        <w:spacing w:line="600" w:lineRule="exact"/>
        <w:ind w:firstLineChars="200" w:firstLine="640"/>
        <w:rPr>
          <w:rFonts w:ascii="Times New Roman" w:eastAsia="仿宋_GB2312" w:hAnsi="Times New Roman"/>
          <w:color w:val="000000" w:themeColor="text1"/>
          <w:sz w:val="32"/>
          <w:szCs w:val="32"/>
        </w:rPr>
      </w:pPr>
      <w:r>
        <w:rPr>
          <w:rFonts w:ascii="Times New Roman" w:eastAsia="仿宋_GB2312" w:hAnsi="Times New Roman"/>
          <w:color w:val="000000" w:themeColor="text1"/>
          <w:sz w:val="32"/>
          <w:szCs w:val="32"/>
        </w:rPr>
        <w:t>1.</w:t>
      </w:r>
      <w:r>
        <w:rPr>
          <w:rFonts w:ascii="Times New Roman" w:eastAsia="仿宋_GB2312" w:hAnsi="Times New Roman"/>
          <w:color w:val="000000" w:themeColor="text1"/>
          <w:sz w:val="32"/>
          <w:szCs w:val="32"/>
        </w:rPr>
        <w:t>部门预算情况</w:t>
      </w:r>
    </w:p>
    <w:p w:rsidR="00457AC1" w:rsidRPr="00A8623D" w:rsidRDefault="00966324">
      <w:pPr>
        <w:spacing w:line="600" w:lineRule="exact"/>
        <w:ind w:firstLineChars="200" w:firstLine="640"/>
        <w:rPr>
          <w:rFonts w:ascii="仿宋" w:eastAsia="仿宋" w:hAnsi="仿宋" w:cs="仿宋"/>
          <w:color w:val="000000" w:themeColor="text1"/>
          <w:sz w:val="32"/>
          <w:szCs w:val="32"/>
        </w:rPr>
      </w:pPr>
      <w:r w:rsidRPr="00A8623D">
        <w:rPr>
          <w:rFonts w:ascii="仿宋" w:eastAsia="仿宋" w:hAnsi="仿宋" w:cs="仿宋"/>
          <w:color w:val="000000" w:themeColor="text1"/>
          <w:sz w:val="32"/>
          <w:szCs w:val="32"/>
        </w:rPr>
        <w:t>202</w:t>
      </w:r>
      <w:r w:rsidR="008C2A92" w:rsidRPr="00A8623D">
        <w:rPr>
          <w:rFonts w:ascii="仿宋" w:eastAsia="仿宋" w:hAnsi="仿宋" w:cs="仿宋" w:hint="eastAsia"/>
          <w:color w:val="000000" w:themeColor="text1"/>
          <w:sz w:val="32"/>
          <w:szCs w:val="32"/>
        </w:rPr>
        <w:t>4</w:t>
      </w:r>
      <w:r w:rsidRPr="00A8623D">
        <w:rPr>
          <w:rFonts w:ascii="仿宋" w:eastAsia="仿宋" w:hAnsi="仿宋" w:cs="仿宋"/>
          <w:color w:val="000000" w:themeColor="text1"/>
          <w:sz w:val="32"/>
          <w:szCs w:val="32"/>
        </w:rPr>
        <w:t>年年初预算安排收入</w:t>
      </w:r>
      <w:r w:rsidR="001A2576">
        <w:rPr>
          <w:rFonts w:ascii="仿宋" w:eastAsia="仿宋" w:hAnsi="仿宋" w:cs="仿宋" w:hint="eastAsia"/>
          <w:color w:val="000000" w:themeColor="text1"/>
          <w:sz w:val="32"/>
          <w:szCs w:val="32"/>
        </w:rPr>
        <w:t>2230.48</w:t>
      </w:r>
      <w:r w:rsidRPr="00A8623D">
        <w:rPr>
          <w:rFonts w:ascii="仿宋" w:eastAsia="仿宋" w:hAnsi="仿宋" w:cs="仿宋"/>
          <w:color w:val="000000" w:themeColor="text1"/>
          <w:sz w:val="32"/>
          <w:szCs w:val="32"/>
        </w:rPr>
        <w:t>万元，其中一般公共财政拨款</w:t>
      </w:r>
      <w:r w:rsidR="001A2576">
        <w:rPr>
          <w:rFonts w:ascii="仿宋" w:eastAsia="仿宋" w:hAnsi="仿宋" w:cs="仿宋" w:hint="eastAsia"/>
          <w:color w:val="000000" w:themeColor="text1"/>
          <w:sz w:val="32"/>
          <w:szCs w:val="32"/>
        </w:rPr>
        <w:t>1916.01</w:t>
      </w:r>
      <w:r w:rsidRPr="00A8623D">
        <w:rPr>
          <w:rFonts w:ascii="仿宋" w:eastAsia="仿宋" w:hAnsi="仿宋" w:cs="仿宋"/>
          <w:color w:val="000000" w:themeColor="text1"/>
          <w:sz w:val="32"/>
          <w:szCs w:val="32"/>
        </w:rPr>
        <w:t>万元</w:t>
      </w:r>
      <w:r w:rsidRPr="00A8623D">
        <w:rPr>
          <w:rFonts w:ascii="仿宋" w:eastAsia="仿宋" w:hAnsi="仿宋" w:cs="仿宋" w:hint="eastAsia"/>
          <w:color w:val="000000" w:themeColor="text1"/>
          <w:sz w:val="32"/>
          <w:szCs w:val="32"/>
        </w:rPr>
        <w:t>，纳入非税收入357</w:t>
      </w:r>
      <w:r w:rsidRPr="00A8623D">
        <w:rPr>
          <w:rFonts w:ascii="仿宋" w:eastAsia="仿宋" w:hAnsi="仿宋" w:cs="仿宋"/>
          <w:color w:val="000000" w:themeColor="text1"/>
          <w:sz w:val="32"/>
          <w:szCs w:val="32"/>
        </w:rPr>
        <w:t>万元；</w:t>
      </w:r>
      <w:r w:rsidR="008C2A92" w:rsidRPr="00A8623D">
        <w:rPr>
          <w:rFonts w:ascii="仿宋" w:eastAsia="仿宋" w:hAnsi="仿宋" w:cs="仿宋"/>
          <w:color w:val="000000" w:themeColor="text1"/>
          <w:sz w:val="32"/>
          <w:szCs w:val="32"/>
        </w:rPr>
        <w:t>2024年</w:t>
      </w:r>
      <w:r w:rsidRPr="00A8623D">
        <w:rPr>
          <w:rFonts w:ascii="仿宋" w:eastAsia="仿宋" w:hAnsi="仿宋" w:cs="仿宋"/>
          <w:color w:val="000000" w:themeColor="text1"/>
          <w:sz w:val="32"/>
          <w:szCs w:val="32"/>
        </w:rPr>
        <w:t>年初预算安排支出</w:t>
      </w:r>
      <w:r w:rsidR="001A2576">
        <w:rPr>
          <w:rFonts w:ascii="仿宋" w:eastAsia="仿宋" w:hAnsi="仿宋" w:cs="仿宋" w:hint="eastAsia"/>
          <w:color w:val="000000" w:themeColor="text1"/>
          <w:sz w:val="32"/>
          <w:szCs w:val="32"/>
        </w:rPr>
        <w:t>2230.48</w:t>
      </w:r>
      <w:r w:rsidRPr="00A8623D">
        <w:rPr>
          <w:rFonts w:ascii="仿宋" w:eastAsia="仿宋" w:hAnsi="仿宋" w:cs="仿宋"/>
          <w:color w:val="000000" w:themeColor="text1"/>
          <w:sz w:val="32"/>
          <w:szCs w:val="32"/>
        </w:rPr>
        <w:t>万元</w:t>
      </w:r>
      <w:r w:rsidRPr="00A8623D">
        <w:rPr>
          <w:rFonts w:ascii="仿宋" w:eastAsia="仿宋" w:hAnsi="仿宋" w:cs="仿宋" w:hint="eastAsia"/>
          <w:color w:val="000000" w:themeColor="text1"/>
          <w:sz w:val="32"/>
          <w:szCs w:val="32"/>
        </w:rPr>
        <w:t>，包括社会保障和就业支出</w:t>
      </w:r>
      <w:r w:rsidR="00D70968">
        <w:rPr>
          <w:rFonts w:ascii="仿宋" w:eastAsia="仿宋" w:hAnsi="仿宋" w:cs="仿宋" w:hint="eastAsia"/>
          <w:color w:val="000000" w:themeColor="text1"/>
          <w:sz w:val="32"/>
          <w:szCs w:val="32"/>
        </w:rPr>
        <w:t>144.5</w:t>
      </w:r>
      <w:r w:rsidRPr="00A8623D">
        <w:rPr>
          <w:rFonts w:ascii="仿宋" w:eastAsia="仿宋" w:hAnsi="仿宋" w:cs="仿宋"/>
          <w:color w:val="000000" w:themeColor="text1"/>
          <w:sz w:val="32"/>
          <w:szCs w:val="32"/>
        </w:rPr>
        <w:t>万元，卫生健康支出</w:t>
      </w:r>
      <w:r w:rsidR="005D345B" w:rsidRPr="00A8623D">
        <w:rPr>
          <w:rFonts w:ascii="仿宋" w:eastAsia="仿宋" w:hAnsi="仿宋" w:cs="仿宋" w:hint="eastAsia"/>
          <w:color w:val="000000" w:themeColor="text1"/>
          <w:sz w:val="32"/>
          <w:szCs w:val="32"/>
        </w:rPr>
        <w:t>6</w:t>
      </w:r>
      <w:r w:rsidR="00D70968">
        <w:rPr>
          <w:rFonts w:ascii="仿宋" w:eastAsia="仿宋" w:hAnsi="仿宋" w:cs="仿宋" w:hint="eastAsia"/>
          <w:color w:val="000000" w:themeColor="text1"/>
          <w:sz w:val="32"/>
          <w:szCs w:val="32"/>
        </w:rPr>
        <w:t>9.26</w:t>
      </w:r>
      <w:r w:rsidRPr="00A8623D">
        <w:rPr>
          <w:rFonts w:ascii="仿宋" w:eastAsia="仿宋" w:hAnsi="仿宋" w:cs="仿宋"/>
          <w:color w:val="000000" w:themeColor="text1"/>
          <w:sz w:val="32"/>
          <w:szCs w:val="32"/>
        </w:rPr>
        <w:t>万元</w:t>
      </w:r>
      <w:r w:rsidRPr="00A8623D">
        <w:rPr>
          <w:rFonts w:ascii="仿宋" w:eastAsia="仿宋" w:hAnsi="仿宋" w:cs="仿宋" w:hint="eastAsia"/>
          <w:color w:val="000000" w:themeColor="text1"/>
          <w:sz w:val="32"/>
          <w:szCs w:val="32"/>
        </w:rPr>
        <w:t>，</w:t>
      </w:r>
      <w:r w:rsidR="005D345B" w:rsidRPr="00A8623D">
        <w:rPr>
          <w:rFonts w:ascii="仿宋" w:eastAsia="仿宋" w:hAnsi="仿宋" w:cs="仿宋" w:hint="eastAsia"/>
          <w:color w:val="000000" w:themeColor="text1"/>
          <w:sz w:val="32"/>
          <w:szCs w:val="32"/>
        </w:rPr>
        <w:t>节能环保支出1</w:t>
      </w:r>
      <w:r w:rsidR="00D70968">
        <w:rPr>
          <w:rFonts w:ascii="仿宋" w:eastAsia="仿宋" w:hAnsi="仿宋" w:cs="仿宋" w:hint="eastAsia"/>
          <w:color w:val="000000" w:themeColor="text1"/>
          <w:sz w:val="32"/>
          <w:szCs w:val="32"/>
        </w:rPr>
        <w:t>30.47</w:t>
      </w:r>
      <w:r w:rsidR="005D345B" w:rsidRPr="00A8623D">
        <w:rPr>
          <w:rFonts w:ascii="仿宋" w:eastAsia="仿宋" w:hAnsi="仿宋" w:cs="仿宋" w:hint="eastAsia"/>
          <w:color w:val="000000" w:themeColor="text1"/>
          <w:sz w:val="32"/>
          <w:szCs w:val="32"/>
        </w:rPr>
        <w:t>万元，</w:t>
      </w:r>
      <w:r w:rsidRPr="00A8623D">
        <w:rPr>
          <w:rFonts w:ascii="仿宋" w:eastAsia="仿宋" w:hAnsi="仿宋" w:cs="仿宋" w:hint="eastAsia"/>
          <w:color w:val="000000" w:themeColor="text1"/>
          <w:sz w:val="32"/>
          <w:szCs w:val="32"/>
        </w:rPr>
        <w:t>农林水支出</w:t>
      </w:r>
      <w:r w:rsidR="005D345B" w:rsidRPr="00A8623D">
        <w:rPr>
          <w:rFonts w:ascii="仿宋" w:eastAsia="仿宋" w:hAnsi="仿宋" w:cs="仿宋" w:hint="eastAsia"/>
          <w:color w:val="000000" w:themeColor="text1"/>
          <w:sz w:val="32"/>
          <w:szCs w:val="32"/>
        </w:rPr>
        <w:t>1</w:t>
      </w:r>
      <w:r w:rsidR="00D70968">
        <w:rPr>
          <w:rFonts w:ascii="仿宋" w:eastAsia="仿宋" w:hAnsi="仿宋" w:cs="仿宋" w:hint="eastAsia"/>
          <w:color w:val="000000" w:themeColor="text1"/>
          <w:sz w:val="32"/>
          <w:szCs w:val="32"/>
        </w:rPr>
        <w:t>786.21</w:t>
      </w:r>
      <w:r w:rsidRPr="00A8623D">
        <w:rPr>
          <w:rFonts w:ascii="仿宋" w:eastAsia="仿宋" w:hAnsi="仿宋" w:cs="仿宋"/>
          <w:color w:val="000000" w:themeColor="text1"/>
          <w:sz w:val="32"/>
          <w:szCs w:val="32"/>
        </w:rPr>
        <w:t>万元</w:t>
      </w:r>
      <w:r w:rsidRPr="00A8623D">
        <w:rPr>
          <w:rFonts w:ascii="仿宋" w:eastAsia="仿宋" w:hAnsi="仿宋" w:cs="仿宋" w:hint="eastAsia"/>
          <w:color w:val="000000" w:themeColor="text1"/>
          <w:sz w:val="32"/>
          <w:szCs w:val="32"/>
        </w:rPr>
        <w:t>，住房保障支出</w:t>
      </w:r>
      <w:r w:rsidR="00CE3049" w:rsidRPr="00A8623D">
        <w:rPr>
          <w:rFonts w:ascii="仿宋" w:eastAsia="仿宋" w:hAnsi="仿宋" w:cs="仿宋" w:hint="eastAsia"/>
          <w:color w:val="000000" w:themeColor="text1"/>
          <w:sz w:val="32"/>
          <w:szCs w:val="32"/>
        </w:rPr>
        <w:t>1</w:t>
      </w:r>
      <w:r w:rsidR="00D70968">
        <w:rPr>
          <w:rFonts w:ascii="仿宋" w:eastAsia="仿宋" w:hAnsi="仿宋" w:cs="仿宋" w:hint="eastAsia"/>
          <w:color w:val="000000" w:themeColor="text1"/>
          <w:sz w:val="32"/>
          <w:szCs w:val="32"/>
        </w:rPr>
        <w:t>00.04</w:t>
      </w:r>
      <w:r w:rsidRPr="00A8623D">
        <w:rPr>
          <w:rFonts w:ascii="仿宋" w:eastAsia="仿宋" w:hAnsi="仿宋" w:cs="仿宋"/>
          <w:color w:val="000000" w:themeColor="text1"/>
          <w:sz w:val="32"/>
          <w:szCs w:val="32"/>
        </w:rPr>
        <w:t>万元</w:t>
      </w:r>
      <w:r w:rsidRPr="00A8623D">
        <w:rPr>
          <w:rFonts w:ascii="仿宋" w:eastAsia="仿宋" w:hAnsi="仿宋" w:cs="仿宋" w:hint="eastAsia"/>
          <w:color w:val="000000" w:themeColor="text1"/>
          <w:sz w:val="32"/>
          <w:szCs w:val="32"/>
        </w:rPr>
        <w:t>。</w:t>
      </w:r>
      <w:r w:rsidRPr="00A8623D">
        <w:rPr>
          <w:rFonts w:ascii="仿宋" w:eastAsia="仿宋" w:hAnsi="仿宋" w:cs="仿宋"/>
          <w:color w:val="000000" w:themeColor="text1"/>
          <w:sz w:val="32"/>
          <w:szCs w:val="32"/>
        </w:rPr>
        <w:t>其中：基本支出</w:t>
      </w:r>
      <w:r w:rsidR="00D70968">
        <w:rPr>
          <w:rFonts w:ascii="仿宋" w:eastAsia="仿宋" w:hAnsi="仿宋" w:cs="仿宋" w:hint="eastAsia"/>
          <w:color w:val="000000" w:themeColor="text1"/>
          <w:sz w:val="32"/>
          <w:szCs w:val="32"/>
        </w:rPr>
        <w:t>1259.01</w:t>
      </w:r>
      <w:r w:rsidRPr="00A8623D">
        <w:rPr>
          <w:rFonts w:ascii="仿宋" w:eastAsia="仿宋" w:hAnsi="仿宋" w:cs="仿宋"/>
          <w:color w:val="000000" w:themeColor="text1"/>
          <w:sz w:val="32"/>
          <w:szCs w:val="32"/>
        </w:rPr>
        <w:t>万元，项目支出</w:t>
      </w:r>
      <w:r w:rsidR="00CE3049" w:rsidRPr="00A8623D">
        <w:rPr>
          <w:rFonts w:ascii="仿宋" w:eastAsia="仿宋" w:hAnsi="仿宋" w:cs="仿宋" w:hint="eastAsia"/>
          <w:color w:val="000000" w:themeColor="text1"/>
          <w:sz w:val="32"/>
          <w:szCs w:val="32"/>
        </w:rPr>
        <w:t>971.47</w:t>
      </w:r>
      <w:r w:rsidRPr="00A8623D">
        <w:rPr>
          <w:rFonts w:ascii="仿宋" w:eastAsia="仿宋" w:hAnsi="仿宋" w:cs="仿宋"/>
          <w:color w:val="000000" w:themeColor="text1"/>
          <w:sz w:val="32"/>
          <w:szCs w:val="32"/>
        </w:rPr>
        <w:t>万元。</w:t>
      </w:r>
    </w:p>
    <w:p w:rsidR="00457AC1" w:rsidRDefault="00966324">
      <w:pPr>
        <w:spacing w:line="600" w:lineRule="exact"/>
        <w:ind w:firstLineChars="200" w:firstLine="640"/>
        <w:rPr>
          <w:rFonts w:ascii="Times New Roman" w:eastAsia="仿宋_GB2312" w:hAnsi="Times New Roman"/>
          <w:color w:val="000000" w:themeColor="text1"/>
          <w:sz w:val="32"/>
          <w:szCs w:val="32"/>
        </w:rPr>
      </w:pPr>
      <w:r>
        <w:rPr>
          <w:rFonts w:ascii="Times New Roman" w:eastAsia="仿宋_GB2312" w:hAnsi="Times New Roman"/>
          <w:color w:val="000000" w:themeColor="text1"/>
          <w:sz w:val="32"/>
          <w:szCs w:val="32"/>
        </w:rPr>
        <w:t>2.</w:t>
      </w:r>
      <w:r>
        <w:rPr>
          <w:rFonts w:ascii="Times New Roman" w:eastAsia="仿宋_GB2312" w:hAnsi="Times New Roman"/>
          <w:color w:val="000000" w:themeColor="text1"/>
          <w:sz w:val="32"/>
          <w:szCs w:val="32"/>
        </w:rPr>
        <w:t>部门决算情况（含年中预算追加情况）</w:t>
      </w:r>
    </w:p>
    <w:p w:rsidR="00457AC1" w:rsidRPr="00A8623D" w:rsidRDefault="008C2A92">
      <w:pPr>
        <w:spacing w:line="600" w:lineRule="exact"/>
        <w:ind w:firstLineChars="200" w:firstLine="640"/>
        <w:rPr>
          <w:rFonts w:ascii="仿宋" w:eastAsia="仿宋" w:hAnsi="仿宋" w:cs="仿宋"/>
          <w:color w:val="000000" w:themeColor="text1"/>
          <w:sz w:val="32"/>
          <w:szCs w:val="32"/>
        </w:rPr>
      </w:pPr>
      <w:r w:rsidRPr="00A8623D">
        <w:rPr>
          <w:rFonts w:ascii="仿宋" w:eastAsia="仿宋" w:hAnsi="仿宋" w:cs="仿宋"/>
          <w:color w:val="000000" w:themeColor="text1"/>
          <w:sz w:val="32"/>
          <w:szCs w:val="32"/>
        </w:rPr>
        <w:t>2024年</w:t>
      </w:r>
      <w:r w:rsidR="00966324" w:rsidRPr="00A8623D">
        <w:rPr>
          <w:rFonts w:ascii="仿宋" w:eastAsia="仿宋" w:hAnsi="仿宋" w:cs="仿宋"/>
          <w:color w:val="000000" w:themeColor="text1"/>
          <w:sz w:val="32"/>
          <w:szCs w:val="32"/>
        </w:rPr>
        <w:t>决算总收入</w:t>
      </w:r>
      <w:r w:rsidR="00C71C8C">
        <w:rPr>
          <w:rFonts w:ascii="仿宋" w:eastAsia="仿宋" w:hAnsi="仿宋" w:cs="仿宋" w:hint="eastAsia"/>
          <w:color w:val="000000" w:themeColor="text1"/>
          <w:sz w:val="32"/>
          <w:szCs w:val="32"/>
        </w:rPr>
        <w:t>5872.61</w:t>
      </w:r>
      <w:r w:rsidR="00966324" w:rsidRPr="00A8623D">
        <w:rPr>
          <w:rFonts w:ascii="仿宋" w:eastAsia="仿宋" w:hAnsi="仿宋" w:cs="仿宋"/>
          <w:color w:val="000000" w:themeColor="text1"/>
          <w:sz w:val="32"/>
          <w:szCs w:val="32"/>
        </w:rPr>
        <w:t>万元，较预算增加</w:t>
      </w:r>
      <w:r w:rsidR="00C71C8C">
        <w:rPr>
          <w:rFonts w:ascii="仿宋" w:eastAsia="仿宋" w:hAnsi="仿宋" w:cs="仿宋" w:hint="eastAsia"/>
          <w:color w:val="000000" w:themeColor="text1"/>
          <w:sz w:val="32"/>
          <w:szCs w:val="32"/>
        </w:rPr>
        <w:t>3642.13</w:t>
      </w:r>
      <w:r w:rsidR="00966324" w:rsidRPr="00A8623D">
        <w:rPr>
          <w:rFonts w:ascii="仿宋" w:eastAsia="仿宋" w:hAnsi="仿宋" w:cs="仿宋"/>
          <w:color w:val="000000" w:themeColor="text1"/>
          <w:sz w:val="32"/>
          <w:szCs w:val="32"/>
        </w:rPr>
        <w:t>万元，总支出</w:t>
      </w:r>
      <w:r w:rsidR="00C71C8C">
        <w:rPr>
          <w:rFonts w:ascii="仿宋" w:eastAsia="仿宋" w:hAnsi="仿宋" w:cs="仿宋" w:hint="eastAsia"/>
          <w:color w:val="000000" w:themeColor="text1"/>
          <w:sz w:val="32"/>
          <w:szCs w:val="32"/>
        </w:rPr>
        <w:t>5872.61</w:t>
      </w:r>
      <w:r w:rsidR="00966324" w:rsidRPr="00A8623D">
        <w:rPr>
          <w:rFonts w:ascii="仿宋" w:eastAsia="仿宋" w:hAnsi="仿宋" w:cs="仿宋"/>
          <w:color w:val="000000" w:themeColor="text1"/>
          <w:sz w:val="32"/>
          <w:szCs w:val="32"/>
        </w:rPr>
        <w:t>万元，其中：</w:t>
      </w:r>
      <w:r w:rsidR="00C31C7E" w:rsidRPr="00A8623D">
        <w:rPr>
          <w:rFonts w:ascii="仿宋" w:eastAsia="仿宋" w:hAnsi="仿宋" w:cs="仿宋"/>
          <w:color w:val="000000" w:themeColor="text1"/>
          <w:sz w:val="32"/>
          <w:szCs w:val="32"/>
        </w:rPr>
        <w:t>基本支出</w:t>
      </w:r>
      <w:r w:rsidR="00C71C8C">
        <w:rPr>
          <w:rFonts w:ascii="仿宋" w:eastAsia="仿宋" w:hAnsi="仿宋" w:cs="仿宋" w:hint="eastAsia"/>
          <w:color w:val="000000" w:themeColor="text1"/>
          <w:sz w:val="32"/>
          <w:szCs w:val="32"/>
        </w:rPr>
        <w:t>1635.09</w:t>
      </w:r>
      <w:r w:rsidR="00C31C7E" w:rsidRPr="00A8623D">
        <w:rPr>
          <w:rFonts w:ascii="仿宋" w:eastAsia="仿宋" w:hAnsi="仿宋" w:cs="仿宋"/>
          <w:color w:val="000000" w:themeColor="text1"/>
          <w:sz w:val="32"/>
          <w:szCs w:val="32"/>
        </w:rPr>
        <w:t>万元，占</w:t>
      </w:r>
      <w:r w:rsidR="00C71C8C">
        <w:rPr>
          <w:rFonts w:ascii="仿宋" w:eastAsia="仿宋" w:hAnsi="仿宋" w:cs="仿宋" w:hint="eastAsia"/>
          <w:color w:val="000000" w:themeColor="text1"/>
          <w:sz w:val="32"/>
          <w:szCs w:val="32"/>
        </w:rPr>
        <w:t>27.84</w:t>
      </w:r>
      <w:r w:rsidR="00C31C7E" w:rsidRPr="00A8623D">
        <w:rPr>
          <w:rFonts w:ascii="仿宋" w:eastAsia="仿宋" w:hAnsi="仿宋" w:cs="仿宋"/>
          <w:color w:val="000000" w:themeColor="text1"/>
          <w:sz w:val="32"/>
          <w:szCs w:val="32"/>
        </w:rPr>
        <w:t>%；项目支出</w:t>
      </w:r>
      <w:r w:rsidR="00C71C8C">
        <w:rPr>
          <w:rFonts w:ascii="仿宋" w:eastAsia="仿宋" w:hAnsi="仿宋" w:cs="仿宋" w:hint="eastAsia"/>
          <w:color w:val="000000" w:themeColor="text1"/>
          <w:sz w:val="32"/>
          <w:szCs w:val="32"/>
        </w:rPr>
        <w:t>4237.52</w:t>
      </w:r>
      <w:r w:rsidR="00C31C7E" w:rsidRPr="00A8623D">
        <w:rPr>
          <w:rFonts w:ascii="仿宋" w:eastAsia="仿宋" w:hAnsi="仿宋" w:cs="仿宋"/>
          <w:color w:val="000000" w:themeColor="text1"/>
          <w:sz w:val="32"/>
          <w:szCs w:val="32"/>
        </w:rPr>
        <w:t>万元，占</w:t>
      </w:r>
      <w:r w:rsidR="00C71C8C">
        <w:rPr>
          <w:rFonts w:ascii="仿宋" w:eastAsia="仿宋" w:hAnsi="仿宋" w:cs="仿宋" w:hint="eastAsia"/>
          <w:color w:val="000000" w:themeColor="text1"/>
          <w:sz w:val="32"/>
          <w:szCs w:val="32"/>
        </w:rPr>
        <w:t>78.97</w:t>
      </w:r>
      <w:r w:rsidR="00C31C7E" w:rsidRPr="00A8623D">
        <w:rPr>
          <w:rFonts w:ascii="仿宋" w:eastAsia="仿宋" w:hAnsi="仿宋" w:cs="仿宋"/>
          <w:color w:val="000000" w:themeColor="text1"/>
          <w:sz w:val="32"/>
          <w:szCs w:val="32"/>
        </w:rPr>
        <w:t>%</w:t>
      </w:r>
      <w:r w:rsidR="00966324" w:rsidRPr="00A8623D">
        <w:rPr>
          <w:rFonts w:ascii="仿宋" w:eastAsia="仿宋" w:hAnsi="仿宋" w:cs="仿宋"/>
          <w:color w:val="000000" w:themeColor="text1"/>
          <w:sz w:val="32"/>
          <w:szCs w:val="32"/>
        </w:rPr>
        <w:t>。差异产生的主要原因是</w:t>
      </w:r>
      <w:r w:rsidR="00966324" w:rsidRPr="00A8623D">
        <w:rPr>
          <w:rFonts w:ascii="仿宋" w:eastAsia="仿宋" w:hAnsi="仿宋" w:cs="仿宋" w:hint="eastAsia"/>
          <w:color w:val="000000" w:themeColor="text1"/>
          <w:sz w:val="32"/>
          <w:szCs w:val="32"/>
        </w:rPr>
        <w:t>年中追加林业项目预算</w:t>
      </w:r>
      <w:r w:rsidR="00966324" w:rsidRPr="00A8623D">
        <w:rPr>
          <w:rFonts w:ascii="仿宋" w:eastAsia="仿宋" w:hAnsi="仿宋" w:cs="仿宋"/>
          <w:color w:val="000000" w:themeColor="text1"/>
          <w:sz w:val="32"/>
          <w:szCs w:val="32"/>
        </w:rPr>
        <w:t>。</w:t>
      </w:r>
    </w:p>
    <w:p w:rsidR="00457AC1" w:rsidRDefault="00966324">
      <w:pPr>
        <w:spacing w:line="600" w:lineRule="exact"/>
        <w:ind w:firstLineChars="200" w:firstLine="640"/>
        <w:rPr>
          <w:rFonts w:ascii="Times New Roman" w:eastAsia="楷体_GB2312" w:hAnsi="Times New Roman"/>
          <w:color w:val="000000" w:themeColor="text1"/>
          <w:sz w:val="32"/>
          <w:szCs w:val="32"/>
        </w:rPr>
      </w:pPr>
      <w:r>
        <w:rPr>
          <w:rFonts w:ascii="Times New Roman" w:eastAsia="楷体_GB2312" w:hAnsi="Times New Roman"/>
          <w:color w:val="000000" w:themeColor="text1"/>
          <w:sz w:val="32"/>
          <w:szCs w:val="32"/>
        </w:rPr>
        <w:t>（二）部门预算执行情况</w:t>
      </w:r>
    </w:p>
    <w:p w:rsidR="00457AC1" w:rsidRDefault="00966324">
      <w:pPr>
        <w:spacing w:line="600" w:lineRule="exact"/>
        <w:ind w:firstLineChars="200" w:firstLine="640"/>
        <w:rPr>
          <w:rFonts w:ascii="Times New Roman" w:eastAsia="仿宋_GB2312" w:hAnsi="Times New Roman"/>
          <w:color w:val="000000" w:themeColor="text1"/>
          <w:sz w:val="32"/>
          <w:szCs w:val="32"/>
        </w:rPr>
      </w:pPr>
      <w:r>
        <w:rPr>
          <w:rFonts w:ascii="Times New Roman" w:eastAsia="仿宋_GB2312" w:hAnsi="Times New Roman" w:hint="eastAsia"/>
          <w:color w:val="000000" w:themeColor="text1"/>
          <w:sz w:val="32"/>
          <w:szCs w:val="32"/>
        </w:rPr>
        <w:t>1</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三公</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经费执行情况</w:t>
      </w:r>
    </w:p>
    <w:p w:rsidR="00457AC1" w:rsidRPr="00A8623D" w:rsidRDefault="008C2A92" w:rsidP="00A8623D">
      <w:pPr>
        <w:spacing w:line="360" w:lineRule="auto"/>
        <w:ind w:firstLineChars="200" w:firstLine="600"/>
        <w:rPr>
          <w:rFonts w:ascii="仿宋" w:eastAsia="仿宋" w:hAnsi="仿宋" w:cs="仿宋"/>
          <w:color w:val="000000" w:themeColor="text1"/>
          <w:sz w:val="30"/>
          <w:szCs w:val="30"/>
        </w:rPr>
      </w:pPr>
      <w:r w:rsidRPr="00A8623D">
        <w:rPr>
          <w:rFonts w:ascii="仿宋" w:eastAsia="仿宋" w:hAnsi="仿宋" w:cs="仿宋"/>
          <w:color w:val="000000" w:themeColor="text1"/>
          <w:sz w:val="30"/>
          <w:szCs w:val="30"/>
        </w:rPr>
        <w:t>2024年</w:t>
      </w:r>
      <w:r w:rsidR="00966324" w:rsidRPr="00A8623D">
        <w:rPr>
          <w:rFonts w:ascii="仿宋" w:eastAsia="仿宋" w:hAnsi="仿宋" w:cs="仿宋"/>
          <w:color w:val="000000" w:themeColor="text1"/>
          <w:sz w:val="30"/>
          <w:szCs w:val="30"/>
        </w:rPr>
        <w:t>“三公</w:t>
      </w:r>
      <w:r w:rsidR="00966324" w:rsidRPr="00A8623D">
        <w:rPr>
          <w:rFonts w:ascii="仿宋" w:eastAsia="仿宋" w:hAnsi="仿宋" w:cs="仿宋" w:hint="eastAsia"/>
          <w:color w:val="000000" w:themeColor="text1"/>
          <w:sz w:val="30"/>
          <w:szCs w:val="30"/>
        </w:rPr>
        <w:t>”</w:t>
      </w:r>
      <w:r w:rsidR="00966324" w:rsidRPr="00A8623D">
        <w:rPr>
          <w:rFonts w:ascii="仿宋" w:eastAsia="仿宋" w:hAnsi="仿宋" w:cs="仿宋"/>
          <w:color w:val="000000" w:themeColor="text1"/>
          <w:sz w:val="30"/>
          <w:szCs w:val="30"/>
        </w:rPr>
        <w:t>经费预算数</w:t>
      </w:r>
      <w:r w:rsidR="00433084">
        <w:rPr>
          <w:rFonts w:ascii="仿宋" w:eastAsia="仿宋" w:hAnsi="仿宋" w:cs="仿宋" w:hint="eastAsia"/>
          <w:color w:val="000000" w:themeColor="text1"/>
          <w:sz w:val="30"/>
          <w:szCs w:val="30"/>
        </w:rPr>
        <w:t>12.72</w:t>
      </w:r>
      <w:r w:rsidR="00966324" w:rsidRPr="00A8623D">
        <w:rPr>
          <w:rFonts w:ascii="仿宋" w:eastAsia="仿宋" w:hAnsi="仿宋" w:cs="仿宋"/>
          <w:color w:val="000000" w:themeColor="text1"/>
          <w:sz w:val="30"/>
          <w:szCs w:val="30"/>
        </w:rPr>
        <w:t>万元，其中：因公出国（境）费</w:t>
      </w:r>
      <w:r w:rsidR="00966324" w:rsidRPr="00A8623D">
        <w:rPr>
          <w:rFonts w:ascii="仿宋" w:eastAsia="仿宋" w:hAnsi="仿宋" w:cs="仿宋" w:hint="eastAsia"/>
          <w:color w:val="000000" w:themeColor="text1"/>
          <w:sz w:val="30"/>
          <w:szCs w:val="30"/>
        </w:rPr>
        <w:t>0</w:t>
      </w:r>
      <w:r w:rsidR="00966324" w:rsidRPr="00A8623D">
        <w:rPr>
          <w:rFonts w:ascii="仿宋" w:eastAsia="仿宋" w:hAnsi="仿宋" w:cs="仿宋"/>
          <w:color w:val="000000" w:themeColor="text1"/>
          <w:sz w:val="30"/>
          <w:szCs w:val="30"/>
        </w:rPr>
        <w:t>万元，公务用车购置及运行维护费</w:t>
      </w:r>
      <w:r w:rsidR="00CA1813" w:rsidRPr="00A8623D">
        <w:rPr>
          <w:rFonts w:ascii="仿宋" w:eastAsia="仿宋" w:hAnsi="仿宋" w:cs="仿宋" w:hint="eastAsia"/>
          <w:color w:val="000000" w:themeColor="text1"/>
          <w:sz w:val="30"/>
          <w:szCs w:val="30"/>
        </w:rPr>
        <w:t>3.37</w:t>
      </w:r>
      <w:r w:rsidR="00966324" w:rsidRPr="00A8623D">
        <w:rPr>
          <w:rFonts w:ascii="仿宋" w:eastAsia="仿宋" w:hAnsi="仿宋" w:cs="仿宋"/>
          <w:color w:val="000000" w:themeColor="text1"/>
          <w:sz w:val="30"/>
          <w:szCs w:val="30"/>
        </w:rPr>
        <w:t>万元，公务接待费</w:t>
      </w:r>
      <w:r w:rsidR="00CA1813" w:rsidRPr="00A8623D">
        <w:rPr>
          <w:rFonts w:ascii="仿宋" w:eastAsia="仿宋" w:hAnsi="仿宋" w:cs="仿宋" w:hint="eastAsia"/>
          <w:color w:val="000000" w:themeColor="text1"/>
          <w:sz w:val="30"/>
          <w:szCs w:val="30"/>
        </w:rPr>
        <w:t>9.35</w:t>
      </w:r>
      <w:r w:rsidR="00966324" w:rsidRPr="00A8623D">
        <w:rPr>
          <w:rFonts w:ascii="仿宋" w:eastAsia="仿宋" w:hAnsi="仿宋" w:cs="仿宋"/>
          <w:color w:val="000000" w:themeColor="text1"/>
          <w:sz w:val="30"/>
          <w:szCs w:val="30"/>
        </w:rPr>
        <w:t>万元。“三公</w:t>
      </w:r>
      <w:r w:rsidR="00966324" w:rsidRPr="00A8623D">
        <w:rPr>
          <w:rFonts w:ascii="仿宋" w:eastAsia="仿宋" w:hAnsi="仿宋" w:cs="仿宋" w:hint="eastAsia"/>
          <w:color w:val="000000" w:themeColor="text1"/>
          <w:sz w:val="30"/>
          <w:szCs w:val="30"/>
        </w:rPr>
        <w:t>”</w:t>
      </w:r>
      <w:r w:rsidR="00966324" w:rsidRPr="00A8623D">
        <w:rPr>
          <w:rFonts w:ascii="仿宋" w:eastAsia="仿宋" w:hAnsi="仿宋" w:cs="仿宋"/>
          <w:color w:val="000000" w:themeColor="text1"/>
          <w:sz w:val="30"/>
          <w:szCs w:val="30"/>
        </w:rPr>
        <w:t>经费决算数</w:t>
      </w:r>
      <w:r w:rsidR="00CA1813" w:rsidRPr="00A8623D">
        <w:rPr>
          <w:rFonts w:ascii="仿宋" w:eastAsia="仿宋" w:hAnsi="仿宋" w:cs="仿宋" w:hint="eastAsia"/>
          <w:color w:val="000000" w:themeColor="text1"/>
          <w:sz w:val="30"/>
          <w:szCs w:val="30"/>
        </w:rPr>
        <w:t>6.49</w:t>
      </w:r>
      <w:r w:rsidR="00966324" w:rsidRPr="00A8623D">
        <w:rPr>
          <w:rFonts w:ascii="仿宋" w:eastAsia="仿宋" w:hAnsi="仿宋" w:cs="仿宋"/>
          <w:color w:val="000000" w:themeColor="text1"/>
          <w:sz w:val="30"/>
          <w:szCs w:val="30"/>
        </w:rPr>
        <w:t>元，其中：因公出国（境）费</w:t>
      </w:r>
      <w:r w:rsidR="00966324" w:rsidRPr="00A8623D">
        <w:rPr>
          <w:rFonts w:ascii="仿宋" w:eastAsia="仿宋" w:hAnsi="仿宋" w:cs="仿宋" w:hint="eastAsia"/>
          <w:color w:val="000000" w:themeColor="text1"/>
          <w:sz w:val="30"/>
          <w:szCs w:val="30"/>
        </w:rPr>
        <w:t>0</w:t>
      </w:r>
      <w:r w:rsidR="00966324" w:rsidRPr="00A8623D">
        <w:rPr>
          <w:rFonts w:ascii="仿宋" w:eastAsia="仿宋" w:hAnsi="仿宋" w:cs="仿宋"/>
          <w:color w:val="000000" w:themeColor="text1"/>
          <w:sz w:val="30"/>
          <w:szCs w:val="30"/>
        </w:rPr>
        <w:t>万元，公务用车运行维护费</w:t>
      </w:r>
      <w:r w:rsidR="00CA1813" w:rsidRPr="00A8623D">
        <w:rPr>
          <w:rFonts w:ascii="仿宋" w:eastAsia="仿宋" w:hAnsi="仿宋" w:cs="仿宋" w:hint="eastAsia"/>
          <w:color w:val="000000" w:themeColor="text1"/>
          <w:sz w:val="30"/>
          <w:szCs w:val="30"/>
        </w:rPr>
        <w:t>3.02</w:t>
      </w:r>
      <w:r w:rsidR="00966324" w:rsidRPr="00A8623D">
        <w:rPr>
          <w:rFonts w:ascii="仿宋" w:eastAsia="仿宋" w:hAnsi="仿宋" w:cs="仿宋"/>
          <w:color w:val="000000" w:themeColor="text1"/>
          <w:sz w:val="30"/>
          <w:szCs w:val="30"/>
        </w:rPr>
        <w:t>万元，公务接待费</w:t>
      </w:r>
      <w:r w:rsidR="00966324" w:rsidRPr="00A8623D">
        <w:rPr>
          <w:rFonts w:ascii="仿宋" w:eastAsia="仿宋" w:hAnsi="仿宋" w:cs="仿宋" w:hint="eastAsia"/>
          <w:color w:val="000000" w:themeColor="text1"/>
          <w:sz w:val="30"/>
          <w:szCs w:val="30"/>
        </w:rPr>
        <w:t>3.47</w:t>
      </w:r>
      <w:r w:rsidR="00966324" w:rsidRPr="00A8623D">
        <w:rPr>
          <w:rFonts w:ascii="仿宋" w:eastAsia="仿宋" w:hAnsi="仿宋" w:cs="仿宋"/>
          <w:color w:val="000000" w:themeColor="text1"/>
          <w:sz w:val="30"/>
          <w:szCs w:val="30"/>
        </w:rPr>
        <w:t>万元。</w:t>
      </w:r>
    </w:p>
    <w:p w:rsidR="00457AC1" w:rsidRDefault="00966324">
      <w:pPr>
        <w:spacing w:line="600" w:lineRule="exact"/>
        <w:ind w:firstLineChars="200" w:firstLine="640"/>
        <w:rPr>
          <w:rFonts w:ascii="Times New Roman" w:eastAsia="仿宋_GB2312" w:hAnsi="Times New Roman"/>
          <w:color w:val="000000" w:themeColor="text1"/>
          <w:sz w:val="32"/>
          <w:szCs w:val="32"/>
        </w:rPr>
      </w:pPr>
      <w:r>
        <w:rPr>
          <w:rFonts w:ascii="Times New Roman" w:eastAsia="仿宋_GB2312" w:hAnsi="Times New Roman" w:hint="eastAsia"/>
          <w:color w:val="000000" w:themeColor="text1"/>
          <w:sz w:val="32"/>
          <w:szCs w:val="32"/>
        </w:rPr>
        <w:t>2</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政府采购执行情况</w:t>
      </w:r>
    </w:p>
    <w:p w:rsidR="00457AC1" w:rsidRPr="00A8623D" w:rsidRDefault="008C2A92" w:rsidP="00A8623D">
      <w:pPr>
        <w:spacing w:line="360" w:lineRule="auto"/>
        <w:ind w:firstLineChars="200" w:firstLine="600"/>
        <w:rPr>
          <w:rFonts w:ascii="仿宋" w:eastAsia="仿宋" w:hAnsi="仿宋" w:cs="仿宋"/>
          <w:color w:val="000000" w:themeColor="text1"/>
          <w:sz w:val="30"/>
          <w:szCs w:val="30"/>
        </w:rPr>
      </w:pPr>
      <w:r w:rsidRPr="00A8623D">
        <w:rPr>
          <w:rFonts w:ascii="仿宋" w:eastAsia="仿宋" w:hAnsi="仿宋" w:cs="仿宋"/>
          <w:color w:val="000000" w:themeColor="text1"/>
          <w:sz w:val="30"/>
          <w:szCs w:val="30"/>
        </w:rPr>
        <w:t>2024年</w:t>
      </w:r>
      <w:r w:rsidR="00966324" w:rsidRPr="00A8623D">
        <w:rPr>
          <w:rFonts w:ascii="仿宋" w:eastAsia="仿宋" w:hAnsi="仿宋" w:cs="仿宋"/>
          <w:color w:val="000000" w:themeColor="text1"/>
          <w:sz w:val="30"/>
          <w:szCs w:val="30"/>
        </w:rPr>
        <w:t>度政府采购支出</w:t>
      </w:r>
      <w:r w:rsidR="00CA1813" w:rsidRPr="00A8623D">
        <w:rPr>
          <w:rFonts w:ascii="仿宋" w:eastAsia="仿宋" w:hAnsi="仿宋" w:cs="仿宋" w:hint="eastAsia"/>
          <w:color w:val="000000" w:themeColor="text1"/>
          <w:sz w:val="30"/>
          <w:szCs w:val="30"/>
        </w:rPr>
        <w:t>196.06</w:t>
      </w:r>
      <w:r w:rsidR="00966324" w:rsidRPr="00A8623D">
        <w:rPr>
          <w:rFonts w:ascii="仿宋" w:eastAsia="仿宋" w:hAnsi="仿宋" w:cs="仿宋"/>
          <w:color w:val="000000" w:themeColor="text1"/>
          <w:sz w:val="30"/>
          <w:szCs w:val="30"/>
        </w:rPr>
        <w:t>万元，其中：货物</w:t>
      </w:r>
      <w:r w:rsidR="00966324" w:rsidRPr="00A8623D">
        <w:rPr>
          <w:rFonts w:ascii="仿宋" w:eastAsia="仿宋" w:hAnsi="仿宋" w:cs="仿宋" w:hint="eastAsia"/>
          <w:color w:val="000000" w:themeColor="text1"/>
          <w:sz w:val="30"/>
          <w:szCs w:val="30"/>
        </w:rPr>
        <w:t>0</w:t>
      </w:r>
      <w:r w:rsidR="00966324" w:rsidRPr="00A8623D">
        <w:rPr>
          <w:rFonts w:ascii="仿宋" w:eastAsia="仿宋" w:hAnsi="仿宋" w:cs="仿宋"/>
          <w:color w:val="000000" w:themeColor="text1"/>
          <w:sz w:val="30"/>
          <w:szCs w:val="30"/>
        </w:rPr>
        <w:t>元，工程</w:t>
      </w:r>
      <w:r w:rsidR="00CA1813" w:rsidRPr="00A8623D">
        <w:rPr>
          <w:rFonts w:ascii="仿宋" w:eastAsia="仿宋" w:hAnsi="仿宋" w:cs="仿宋" w:hint="eastAsia"/>
          <w:color w:val="000000" w:themeColor="text1"/>
          <w:sz w:val="30"/>
          <w:szCs w:val="30"/>
        </w:rPr>
        <w:t>188.38</w:t>
      </w:r>
      <w:r w:rsidR="00966324" w:rsidRPr="00A8623D">
        <w:rPr>
          <w:rFonts w:ascii="仿宋" w:eastAsia="仿宋" w:hAnsi="仿宋" w:cs="仿宋"/>
          <w:color w:val="000000" w:themeColor="text1"/>
          <w:sz w:val="30"/>
          <w:szCs w:val="30"/>
        </w:rPr>
        <w:t>万元，服务</w:t>
      </w:r>
      <w:r w:rsidR="00CA1813" w:rsidRPr="00A8623D">
        <w:rPr>
          <w:rFonts w:ascii="仿宋" w:eastAsia="仿宋" w:hAnsi="仿宋" w:cs="仿宋" w:hint="eastAsia"/>
          <w:color w:val="000000" w:themeColor="text1"/>
          <w:sz w:val="30"/>
          <w:szCs w:val="30"/>
        </w:rPr>
        <w:t>7.68</w:t>
      </w:r>
      <w:r w:rsidR="00966324" w:rsidRPr="00A8623D">
        <w:rPr>
          <w:rFonts w:ascii="仿宋" w:eastAsia="仿宋" w:hAnsi="仿宋" w:cs="仿宋"/>
          <w:color w:val="000000" w:themeColor="text1"/>
          <w:sz w:val="30"/>
          <w:szCs w:val="30"/>
        </w:rPr>
        <w:t>万元。</w:t>
      </w:r>
    </w:p>
    <w:p w:rsidR="00457AC1" w:rsidRDefault="00966324">
      <w:pPr>
        <w:spacing w:line="600" w:lineRule="exact"/>
        <w:ind w:firstLineChars="200" w:firstLine="640"/>
        <w:rPr>
          <w:rFonts w:ascii="Times New Roman" w:eastAsia="仿宋_GB2312" w:hAnsi="Times New Roman"/>
          <w:color w:val="000000" w:themeColor="text1"/>
          <w:sz w:val="32"/>
          <w:szCs w:val="32"/>
        </w:rPr>
      </w:pPr>
      <w:r>
        <w:rPr>
          <w:rFonts w:ascii="Times New Roman" w:eastAsia="仿宋_GB2312" w:hAnsi="Times New Roman" w:hint="eastAsia"/>
          <w:color w:val="000000" w:themeColor="text1"/>
          <w:sz w:val="32"/>
          <w:szCs w:val="32"/>
        </w:rPr>
        <w:lastRenderedPageBreak/>
        <w:t>3</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资产管理情况</w:t>
      </w:r>
    </w:p>
    <w:p w:rsidR="00457AC1" w:rsidRPr="00A8623D" w:rsidRDefault="008C2A92" w:rsidP="00A8623D">
      <w:pPr>
        <w:spacing w:line="360" w:lineRule="auto"/>
        <w:ind w:firstLineChars="200" w:firstLine="600"/>
        <w:rPr>
          <w:rFonts w:ascii="仿宋" w:eastAsia="仿宋" w:hAnsi="仿宋" w:cs="仿宋"/>
          <w:color w:val="000000" w:themeColor="text1"/>
          <w:sz w:val="30"/>
          <w:szCs w:val="30"/>
        </w:rPr>
      </w:pPr>
      <w:r w:rsidRPr="00A8623D">
        <w:rPr>
          <w:rFonts w:ascii="仿宋" w:eastAsia="仿宋" w:hAnsi="仿宋" w:cs="仿宋"/>
          <w:color w:val="000000" w:themeColor="text1"/>
          <w:sz w:val="30"/>
          <w:szCs w:val="30"/>
        </w:rPr>
        <w:t>2024年</w:t>
      </w:r>
      <w:r w:rsidR="00966324" w:rsidRPr="00A8623D">
        <w:rPr>
          <w:rFonts w:ascii="仿宋" w:eastAsia="仿宋" w:hAnsi="仿宋" w:cs="仿宋"/>
          <w:color w:val="000000" w:themeColor="text1"/>
          <w:sz w:val="30"/>
          <w:szCs w:val="30"/>
        </w:rPr>
        <w:t>年末资产总额</w:t>
      </w:r>
      <w:r w:rsidR="0027558F" w:rsidRPr="00A8623D">
        <w:rPr>
          <w:rFonts w:ascii="仿宋" w:eastAsia="仿宋" w:hAnsi="仿宋" w:cs="仿宋" w:hint="eastAsia"/>
          <w:color w:val="000000" w:themeColor="text1"/>
          <w:sz w:val="30"/>
          <w:szCs w:val="30"/>
        </w:rPr>
        <w:t>639.78</w:t>
      </w:r>
      <w:r w:rsidR="00966324" w:rsidRPr="00A8623D">
        <w:rPr>
          <w:rFonts w:ascii="仿宋" w:eastAsia="仿宋" w:hAnsi="仿宋" w:cs="仿宋"/>
          <w:color w:val="000000" w:themeColor="text1"/>
          <w:sz w:val="30"/>
          <w:szCs w:val="30"/>
        </w:rPr>
        <w:t>万元，负债总额</w:t>
      </w:r>
      <w:r w:rsidR="0027558F" w:rsidRPr="00A8623D">
        <w:rPr>
          <w:rFonts w:ascii="仿宋" w:eastAsia="仿宋" w:hAnsi="仿宋" w:cs="仿宋" w:hint="eastAsia"/>
          <w:color w:val="000000" w:themeColor="text1"/>
          <w:sz w:val="30"/>
          <w:szCs w:val="30"/>
        </w:rPr>
        <w:t>340.94</w:t>
      </w:r>
      <w:r w:rsidR="00966324" w:rsidRPr="00A8623D">
        <w:rPr>
          <w:rFonts w:ascii="仿宋" w:eastAsia="仿宋" w:hAnsi="仿宋" w:cs="仿宋"/>
          <w:color w:val="000000" w:themeColor="text1"/>
          <w:sz w:val="30"/>
          <w:szCs w:val="30"/>
        </w:rPr>
        <w:t>万元，净资产</w:t>
      </w:r>
      <w:r w:rsidR="0027558F" w:rsidRPr="00A8623D">
        <w:rPr>
          <w:rFonts w:ascii="仿宋" w:eastAsia="仿宋" w:hAnsi="仿宋" w:cs="仿宋" w:hint="eastAsia"/>
          <w:color w:val="000000" w:themeColor="text1"/>
          <w:sz w:val="30"/>
          <w:szCs w:val="30"/>
        </w:rPr>
        <w:t>298.85</w:t>
      </w:r>
      <w:r w:rsidR="00966324" w:rsidRPr="00A8623D">
        <w:rPr>
          <w:rFonts w:ascii="仿宋" w:eastAsia="仿宋" w:hAnsi="仿宋" w:cs="仿宋"/>
          <w:color w:val="000000" w:themeColor="text1"/>
          <w:sz w:val="30"/>
          <w:szCs w:val="30"/>
        </w:rPr>
        <w:t>万元。截至</w:t>
      </w:r>
      <w:r w:rsidRPr="00A8623D">
        <w:rPr>
          <w:rFonts w:ascii="仿宋" w:eastAsia="仿宋" w:hAnsi="仿宋" w:cs="仿宋"/>
          <w:color w:val="000000" w:themeColor="text1"/>
          <w:sz w:val="30"/>
          <w:szCs w:val="30"/>
        </w:rPr>
        <w:t>2024年</w:t>
      </w:r>
      <w:r w:rsidR="00966324" w:rsidRPr="00A8623D">
        <w:rPr>
          <w:rFonts w:ascii="仿宋" w:eastAsia="仿宋" w:hAnsi="仿宋" w:cs="仿宋"/>
          <w:color w:val="000000" w:themeColor="text1"/>
          <w:sz w:val="30"/>
          <w:szCs w:val="30"/>
        </w:rPr>
        <w:t>12月31日，固定资产账面原值</w:t>
      </w:r>
      <w:r w:rsidR="0027558F" w:rsidRPr="00A8623D">
        <w:rPr>
          <w:rFonts w:ascii="仿宋" w:eastAsia="仿宋" w:hAnsi="仿宋" w:cs="仿宋" w:hint="eastAsia"/>
          <w:color w:val="000000" w:themeColor="text1"/>
          <w:sz w:val="30"/>
          <w:szCs w:val="30"/>
        </w:rPr>
        <w:t>902.41</w:t>
      </w:r>
      <w:r w:rsidR="00966324" w:rsidRPr="00A8623D">
        <w:rPr>
          <w:rFonts w:ascii="仿宋" w:eastAsia="仿宋" w:hAnsi="仿宋" w:cs="仿宋"/>
          <w:color w:val="000000" w:themeColor="text1"/>
          <w:sz w:val="30"/>
          <w:szCs w:val="30"/>
        </w:rPr>
        <w:t>万元，在用资产</w:t>
      </w:r>
      <w:r w:rsidR="0027558F" w:rsidRPr="00A8623D">
        <w:rPr>
          <w:rFonts w:ascii="仿宋" w:eastAsia="仿宋" w:hAnsi="仿宋" w:cs="仿宋" w:hint="eastAsia"/>
          <w:color w:val="000000" w:themeColor="text1"/>
          <w:sz w:val="30"/>
          <w:szCs w:val="30"/>
        </w:rPr>
        <w:t>365.03</w:t>
      </w:r>
      <w:r w:rsidR="00966324" w:rsidRPr="00A8623D">
        <w:rPr>
          <w:rFonts w:ascii="仿宋" w:eastAsia="仿宋" w:hAnsi="仿宋" w:cs="仿宋"/>
          <w:color w:val="000000" w:themeColor="text1"/>
          <w:sz w:val="30"/>
          <w:szCs w:val="30"/>
        </w:rPr>
        <w:t>万元，资产使用率</w:t>
      </w:r>
      <w:r w:rsidR="0027558F" w:rsidRPr="00A8623D">
        <w:rPr>
          <w:rFonts w:ascii="仿宋" w:eastAsia="仿宋" w:hAnsi="仿宋" w:cs="仿宋" w:hint="eastAsia"/>
          <w:color w:val="000000" w:themeColor="text1"/>
          <w:sz w:val="30"/>
          <w:szCs w:val="30"/>
        </w:rPr>
        <w:t>40.45</w:t>
      </w:r>
      <w:r w:rsidR="00966324" w:rsidRPr="00A8623D">
        <w:rPr>
          <w:rFonts w:ascii="仿宋" w:eastAsia="仿宋" w:hAnsi="仿宋" w:cs="仿宋"/>
          <w:color w:val="000000" w:themeColor="text1"/>
          <w:sz w:val="30"/>
          <w:szCs w:val="30"/>
        </w:rPr>
        <w:t>%。</w:t>
      </w:r>
    </w:p>
    <w:p w:rsidR="00457AC1" w:rsidRDefault="00966324">
      <w:pPr>
        <w:widowControl/>
        <w:spacing w:line="600" w:lineRule="exact"/>
        <w:ind w:firstLine="645"/>
        <w:jc w:val="left"/>
        <w:rPr>
          <w:rFonts w:ascii="Times New Roman" w:eastAsia="黑体" w:hAnsi="Times New Roman"/>
          <w:color w:val="000000" w:themeColor="text1"/>
          <w:sz w:val="32"/>
          <w:szCs w:val="32"/>
        </w:rPr>
      </w:pPr>
      <w:r>
        <w:rPr>
          <w:rFonts w:ascii="Times New Roman" w:eastAsia="黑体" w:hAnsi="Times New Roman"/>
          <w:color w:val="000000" w:themeColor="text1"/>
          <w:sz w:val="32"/>
          <w:szCs w:val="32"/>
        </w:rPr>
        <w:t>三、部门整体支出绩效情况</w:t>
      </w:r>
    </w:p>
    <w:p w:rsidR="00457AC1" w:rsidRDefault="00966324">
      <w:pPr>
        <w:widowControl/>
        <w:spacing w:line="600" w:lineRule="exact"/>
        <w:ind w:firstLine="645"/>
        <w:jc w:val="left"/>
        <w:rPr>
          <w:rFonts w:ascii="Times New Roman" w:eastAsia="仿宋_GB2312" w:hAnsi="Times New Roman"/>
          <w:color w:val="000000" w:themeColor="text1"/>
          <w:sz w:val="32"/>
          <w:szCs w:val="32"/>
        </w:rPr>
      </w:pPr>
      <w:r>
        <w:rPr>
          <w:rFonts w:ascii="Times New Roman" w:eastAsia="楷体_GB2312" w:hAnsi="Times New Roman"/>
          <w:bCs/>
          <w:color w:val="000000" w:themeColor="text1"/>
          <w:sz w:val="32"/>
          <w:szCs w:val="32"/>
        </w:rPr>
        <w:t>（一）综合评价结论</w:t>
      </w:r>
    </w:p>
    <w:p w:rsidR="00457AC1" w:rsidRDefault="00966324">
      <w:pPr>
        <w:spacing w:line="360" w:lineRule="auto"/>
        <w:ind w:firstLineChars="200" w:firstLine="600"/>
        <w:rPr>
          <w:rFonts w:ascii="仿宋" w:eastAsia="仿宋" w:hAnsi="仿宋" w:cs="方正仿宋简体"/>
          <w:color w:val="000000" w:themeColor="text1"/>
          <w:sz w:val="30"/>
          <w:szCs w:val="30"/>
        </w:rPr>
      </w:pPr>
      <w:r>
        <w:rPr>
          <w:rFonts w:ascii="仿宋" w:eastAsia="仿宋" w:hAnsi="仿宋" w:cs="仿宋" w:hint="eastAsia"/>
          <w:color w:val="000000" w:themeColor="text1"/>
          <w:sz w:val="30"/>
          <w:szCs w:val="30"/>
        </w:rPr>
        <w:t>我局制定了预算绩效管理的相关制度和办法，成立了绩效管理工作领导小组，由局长刘鸿雁任组长，</w:t>
      </w:r>
      <w:r w:rsidR="0027558F">
        <w:rPr>
          <w:rFonts w:ascii="仿宋" w:eastAsia="仿宋" w:hAnsi="仿宋" w:cs="仿宋" w:hint="eastAsia"/>
          <w:color w:val="000000" w:themeColor="text1"/>
          <w:sz w:val="30"/>
          <w:szCs w:val="30"/>
        </w:rPr>
        <w:t>李磊、李万钧、贺治华为</w:t>
      </w:r>
      <w:r>
        <w:rPr>
          <w:rFonts w:ascii="仿宋" w:eastAsia="仿宋" w:hAnsi="仿宋" w:cs="仿宋" w:hint="eastAsia"/>
          <w:color w:val="000000" w:themeColor="text1"/>
          <w:sz w:val="30"/>
          <w:szCs w:val="30"/>
        </w:rPr>
        <w:t>副组长，纪检组长邹健林，</w:t>
      </w:r>
      <w:r w:rsidR="0027558F">
        <w:rPr>
          <w:rFonts w:ascii="仿宋" w:eastAsia="仿宋" w:hAnsi="仿宋" w:cs="仿宋" w:hint="eastAsia"/>
          <w:color w:val="000000" w:themeColor="text1"/>
          <w:sz w:val="30"/>
          <w:szCs w:val="30"/>
        </w:rPr>
        <w:t>罗冬良</w:t>
      </w:r>
      <w:r>
        <w:rPr>
          <w:rFonts w:ascii="仿宋" w:eastAsia="仿宋" w:hAnsi="仿宋" w:cs="仿宋" w:hint="eastAsia"/>
          <w:color w:val="000000" w:themeColor="text1"/>
          <w:sz w:val="30"/>
          <w:szCs w:val="30"/>
        </w:rPr>
        <w:t>、</w:t>
      </w:r>
      <w:r w:rsidR="0027558F">
        <w:rPr>
          <w:rFonts w:ascii="仿宋" w:eastAsia="仿宋" w:hAnsi="仿宋" w:cs="仿宋" w:hint="eastAsia"/>
          <w:color w:val="000000" w:themeColor="text1"/>
          <w:sz w:val="30"/>
          <w:szCs w:val="30"/>
        </w:rPr>
        <w:t>王利民</w:t>
      </w:r>
      <w:r>
        <w:rPr>
          <w:rFonts w:ascii="仿宋" w:eastAsia="仿宋" w:hAnsi="仿宋" w:cs="仿宋" w:hint="eastAsia"/>
          <w:color w:val="000000" w:themeColor="text1"/>
          <w:sz w:val="30"/>
          <w:szCs w:val="30"/>
        </w:rPr>
        <w:t>、邹昕平等相关股室负责人为成员，设立了绩效评价办公室，组织、指导、协调绩效目标、绩效跟踪、绩效评价及绩效结果反馈和应用等工作管理等。各股室全程参与、协调预算绩效管理工作，同时提供开展预算绩效管理所需的相关执行数据和情况。配合牵头部门做好单位的绩效目标、绩效跟踪、绩效评价和结果运用等管理工作。做到了管理制度健全、资金使用合规，并且预决算和基础信息在衡阳县党政门户网上公开。</w:t>
      </w:r>
    </w:p>
    <w:p w:rsidR="00457AC1" w:rsidRDefault="00966324">
      <w:pPr>
        <w:spacing w:line="360" w:lineRule="auto"/>
        <w:ind w:firstLineChars="200" w:firstLine="640"/>
        <w:rPr>
          <w:rFonts w:ascii="仿宋" w:eastAsia="仿宋" w:hAnsi="仿宋" w:cs="方正仿宋简体"/>
          <w:color w:val="000000" w:themeColor="text1"/>
          <w:sz w:val="30"/>
          <w:szCs w:val="30"/>
        </w:rPr>
      </w:pPr>
      <w:r>
        <w:rPr>
          <w:rFonts w:ascii="Times New Roman" w:eastAsia="楷体_GB2312" w:hAnsi="Times New Roman"/>
          <w:bCs/>
          <w:sz w:val="32"/>
          <w:szCs w:val="32"/>
        </w:rPr>
        <w:t>（二）评价指标分析（或综合评价情况）</w:t>
      </w:r>
    </w:p>
    <w:p w:rsidR="00457AC1" w:rsidRDefault="00966324">
      <w:pPr>
        <w:spacing w:line="360" w:lineRule="auto"/>
        <w:ind w:firstLineChars="200" w:firstLine="600"/>
        <w:rPr>
          <w:rFonts w:ascii="仿宋" w:eastAsia="仿宋" w:hAnsi="仿宋" w:cs="仿宋"/>
          <w:color w:val="000000" w:themeColor="text1"/>
          <w:sz w:val="30"/>
          <w:szCs w:val="30"/>
        </w:rPr>
      </w:pPr>
      <w:r>
        <w:rPr>
          <w:rFonts w:ascii="仿宋" w:eastAsia="仿宋" w:hAnsi="仿宋" w:cs="仿宋" w:hint="eastAsia"/>
          <w:color w:val="000000" w:themeColor="text1"/>
          <w:sz w:val="30"/>
          <w:szCs w:val="30"/>
        </w:rPr>
        <w:t>截至</w:t>
      </w:r>
      <w:r w:rsidR="008C2A92">
        <w:rPr>
          <w:rFonts w:ascii="仿宋" w:eastAsia="仿宋" w:hAnsi="仿宋" w:cs="仿宋" w:hint="eastAsia"/>
          <w:color w:val="000000" w:themeColor="text1"/>
          <w:sz w:val="30"/>
          <w:szCs w:val="30"/>
        </w:rPr>
        <w:t>2024年</w:t>
      </w:r>
      <w:r>
        <w:rPr>
          <w:rFonts w:ascii="仿宋" w:eastAsia="仿宋" w:hAnsi="仿宋" w:cs="仿宋" w:hint="eastAsia"/>
          <w:color w:val="000000" w:themeColor="text1"/>
          <w:sz w:val="30"/>
          <w:szCs w:val="30"/>
        </w:rPr>
        <w:t>12月31日，按监控节点及预期指标值为衡量标准，我局严格按照绩效管理的相关要求，对整体支出绩效运行实施监控，</w:t>
      </w:r>
      <w:r w:rsidR="008C2A92">
        <w:rPr>
          <w:rFonts w:ascii="仿宋" w:eastAsia="仿宋" w:hAnsi="仿宋" w:cs="仿宋" w:hint="eastAsia"/>
          <w:color w:val="000000" w:themeColor="text1"/>
          <w:sz w:val="30"/>
          <w:szCs w:val="30"/>
        </w:rPr>
        <w:t>2024年</w:t>
      </w:r>
      <w:r>
        <w:rPr>
          <w:rFonts w:ascii="仿宋" w:eastAsia="仿宋" w:hAnsi="仿宋" w:cs="仿宋" w:hint="eastAsia"/>
          <w:color w:val="000000" w:themeColor="text1"/>
          <w:sz w:val="30"/>
          <w:szCs w:val="30"/>
        </w:rPr>
        <w:t>度预算执行进度为100%。。</w:t>
      </w:r>
    </w:p>
    <w:p w:rsidR="00A8623D" w:rsidRDefault="00A8623D" w:rsidP="00A8623D">
      <w:pPr>
        <w:pStyle w:val="a5"/>
        <w:widowControl/>
        <w:shd w:val="clear" w:color="auto" w:fill="FFFFFF"/>
        <w:spacing w:beforeAutospacing="0" w:afterAutospacing="0" w:line="560" w:lineRule="exact"/>
        <w:ind w:firstLineChars="200" w:firstLine="667"/>
        <w:jc w:val="both"/>
        <w:rPr>
          <w:rFonts w:ascii="Times New Roman" w:eastAsia="仿宋" w:hAnsi="Times New Roman"/>
          <w:spacing w:val="8"/>
          <w:sz w:val="32"/>
          <w:szCs w:val="32"/>
          <w:shd w:val="clear" w:color="auto" w:fill="FFFFFF"/>
        </w:rPr>
      </w:pPr>
      <w:r>
        <w:rPr>
          <w:rFonts w:ascii="Times New Roman" w:eastAsia="楷体" w:hAnsi="Times New Roman" w:hint="eastAsia"/>
          <w:b/>
          <w:bCs/>
          <w:spacing w:val="6"/>
          <w:sz w:val="32"/>
          <w:szCs w:val="32"/>
          <w:shd w:val="clear" w:color="auto" w:fill="FFFFFF"/>
        </w:rPr>
        <w:t>（一）林长制提级领跑。</w:t>
      </w:r>
      <w:r>
        <w:rPr>
          <w:rFonts w:ascii="Times New Roman" w:eastAsia="仿宋" w:hAnsi="Times New Roman" w:hint="eastAsia"/>
          <w:spacing w:val="8"/>
          <w:sz w:val="32"/>
          <w:szCs w:val="32"/>
          <w:shd w:val="clear" w:color="auto" w:fill="FFFFFF"/>
        </w:rPr>
        <w:t>今年以来，我局以林长制工作为抓手，创新森林资源管理机制，强化各级林长履职尽</w:t>
      </w:r>
      <w:r>
        <w:rPr>
          <w:rFonts w:ascii="Times New Roman" w:eastAsia="仿宋" w:hAnsi="Times New Roman" w:hint="eastAsia"/>
          <w:spacing w:val="8"/>
          <w:sz w:val="32"/>
          <w:szCs w:val="32"/>
          <w:shd w:val="clear" w:color="auto" w:fill="FFFFFF"/>
        </w:rPr>
        <w:lastRenderedPageBreak/>
        <w:t>责，统筹推进衡阳县林草资源发展。</w:t>
      </w:r>
      <w:r>
        <w:rPr>
          <w:rFonts w:ascii="Times New Roman" w:eastAsia="仿宋" w:hAnsi="Times New Roman" w:hint="eastAsia"/>
          <w:b/>
          <w:bCs/>
          <w:spacing w:val="8"/>
          <w:sz w:val="32"/>
          <w:szCs w:val="32"/>
          <w:shd w:val="clear" w:color="auto" w:fill="FFFFFF"/>
        </w:rPr>
        <w:t>一是健全林长制工作机制。</w:t>
      </w:r>
      <w:r>
        <w:rPr>
          <w:rFonts w:ascii="Times New Roman" w:eastAsia="仿宋" w:hAnsi="Times New Roman" w:hint="eastAsia"/>
          <w:spacing w:val="8"/>
          <w:sz w:val="32"/>
          <w:szCs w:val="32"/>
          <w:shd w:val="clear" w:color="auto" w:fill="FFFFFF"/>
        </w:rPr>
        <w:t>全面落实“一长四员”网格化管理体系，设立林长</w:t>
      </w:r>
      <w:r>
        <w:rPr>
          <w:rFonts w:ascii="Times New Roman" w:eastAsia="仿宋" w:hAnsi="Times New Roman" w:hint="eastAsia"/>
          <w:spacing w:val="8"/>
          <w:sz w:val="32"/>
          <w:szCs w:val="32"/>
          <w:shd w:val="clear" w:color="auto" w:fill="FFFFFF"/>
        </w:rPr>
        <w:t>2121</w:t>
      </w:r>
      <w:r>
        <w:rPr>
          <w:rFonts w:ascii="Times New Roman" w:eastAsia="仿宋" w:hAnsi="Times New Roman" w:hint="eastAsia"/>
          <w:spacing w:val="8"/>
          <w:sz w:val="32"/>
          <w:szCs w:val="32"/>
          <w:shd w:val="clear" w:color="auto" w:fill="FFFFFF"/>
        </w:rPr>
        <w:t>人，全县林草资源共区划</w:t>
      </w:r>
      <w:r>
        <w:rPr>
          <w:rFonts w:ascii="Times New Roman" w:eastAsia="仿宋" w:hAnsi="Times New Roman" w:hint="eastAsia"/>
          <w:spacing w:val="8"/>
          <w:sz w:val="32"/>
          <w:szCs w:val="32"/>
          <w:shd w:val="clear" w:color="auto" w:fill="FFFFFF"/>
        </w:rPr>
        <w:t>517</w:t>
      </w:r>
      <w:r>
        <w:rPr>
          <w:rFonts w:ascii="Times New Roman" w:eastAsia="仿宋" w:hAnsi="Times New Roman" w:hint="eastAsia"/>
          <w:spacing w:val="8"/>
          <w:sz w:val="32"/>
          <w:szCs w:val="32"/>
          <w:shd w:val="clear" w:color="auto" w:fill="FFFFFF"/>
        </w:rPr>
        <w:t>个管护网格，设立巡护点</w:t>
      </w:r>
      <w:r>
        <w:rPr>
          <w:rFonts w:ascii="Times New Roman" w:eastAsia="仿宋" w:hAnsi="Times New Roman" w:hint="eastAsia"/>
          <w:spacing w:val="8"/>
          <w:sz w:val="32"/>
          <w:szCs w:val="32"/>
          <w:shd w:val="clear" w:color="auto" w:fill="FFFFFF"/>
        </w:rPr>
        <w:t>10359</w:t>
      </w:r>
      <w:r>
        <w:rPr>
          <w:rFonts w:ascii="Times New Roman" w:eastAsia="仿宋" w:hAnsi="Times New Roman" w:hint="eastAsia"/>
          <w:spacing w:val="8"/>
          <w:sz w:val="32"/>
          <w:szCs w:val="32"/>
          <w:shd w:val="clear" w:color="auto" w:fill="FFFFFF"/>
        </w:rPr>
        <w:t>个，设立护林员</w:t>
      </w:r>
      <w:r>
        <w:rPr>
          <w:rFonts w:ascii="Times New Roman" w:eastAsia="仿宋" w:hAnsi="Times New Roman" w:hint="eastAsia"/>
          <w:spacing w:val="8"/>
          <w:sz w:val="32"/>
          <w:szCs w:val="32"/>
          <w:shd w:val="clear" w:color="auto" w:fill="FFFFFF"/>
        </w:rPr>
        <w:t>527</w:t>
      </w:r>
      <w:r>
        <w:rPr>
          <w:rFonts w:ascii="Times New Roman" w:eastAsia="仿宋" w:hAnsi="Times New Roman" w:hint="eastAsia"/>
          <w:spacing w:val="8"/>
          <w:sz w:val="32"/>
          <w:szCs w:val="32"/>
          <w:shd w:val="clear" w:color="auto" w:fill="FFFFFF"/>
        </w:rPr>
        <w:t>名、执法员</w:t>
      </w:r>
      <w:r>
        <w:rPr>
          <w:rFonts w:ascii="Times New Roman" w:eastAsia="仿宋" w:hAnsi="Times New Roman" w:hint="eastAsia"/>
          <w:spacing w:val="8"/>
          <w:sz w:val="32"/>
          <w:szCs w:val="32"/>
          <w:shd w:val="clear" w:color="auto" w:fill="FFFFFF"/>
        </w:rPr>
        <w:t>40</w:t>
      </w:r>
      <w:r>
        <w:rPr>
          <w:rFonts w:ascii="Times New Roman" w:eastAsia="仿宋" w:hAnsi="Times New Roman" w:hint="eastAsia"/>
          <w:spacing w:val="8"/>
          <w:sz w:val="32"/>
          <w:szCs w:val="32"/>
          <w:shd w:val="clear" w:color="auto" w:fill="FFFFFF"/>
        </w:rPr>
        <w:t>名、监管员</w:t>
      </w:r>
      <w:r>
        <w:rPr>
          <w:rFonts w:ascii="Times New Roman" w:eastAsia="仿宋" w:hAnsi="Times New Roman" w:hint="eastAsia"/>
          <w:spacing w:val="8"/>
          <w:sz w:val="32"/>
          <w:szCs w:val="32"/>
          <w:shd w:val="clear" w:color="auto" w:fill="FFFFFF"/>
        </w:rPr>
        <w:t>44</w:t>
      </w:r>
      <w:r>
        <w:rPr>
          <w:rFonts w:ascii="Times New Roman" w:eastAsia="仿宋" w:hAnsi="Times New Roman" w:hint="eastAsia"/>
          <w:spacing w:val="8"/>
          <w:sz w:val="32"/>
          <w:szCs w:val="32"/>
          <w:shd w:val="clear" w:color="auto" w:fill="FFFFFF"/>
        </w:rPr>
        <w:t>名、科技员</w:t>
      </w:r>
      <w:r>
        <w:rPr>
          <w:rFonts w:ascii="Times New Roman" w:eastAsia="仿宋" w:hAnsi="Times New Roman" w:hint="eastAsia"/>
          <w:spacing w:val="8"/>
          <w:sz w:val="32"/>
          <w:szCs w:val="32"/>
          <w:shd w:val="clear" w:color="auto" w:fill="FFFFFF"/>
        </w:rPr>
        <w:t>25</w:t>
      </w:r>
      <w:r>
        <w:rPr>
          <w:rFonts w:ascii="Times New Roman" w:eastAsia="仿宋" w:hAnsi="Times New Roman" w:hint="eastAsia"/>
          <w:spacing w:val="8"/>
          <w:sz w:val="32"/>
          <w:szCs w:val="32"/>
          <w:shd w:val="clear" w:color="auto" w:fill="FFFFFF"/>
        </w:rPr>
        <w:t>名，县、乡、村三级林长组织体系全面形成。</w:t>
      </w:r>
      <w:r>
        <w:rPr>
          <w:rFonts w:ascii="Times New Roman" w:eastAsia="仿宋" w:hAnsi="Times New Roman" w:hint="eastAsia"/>
          <w:b/>
          <w:bCs/>
          <w:spacing w:val="8"/>
          <w:sz w:val="32"/>
          <w:szCs w:val="32"/>
          <w:shd w:val="clear" w:color="auto" w:fill="FFFFFF"/>
        </w:rPr>
        <w:t>二是县级层面高度重视。</w:t>
      </w:r>
      <w:r>
        <w:rPr>
          <w:rFonts w:ascii="Times New Roman" w:eastAsia="仿宋" w:hAnsi="Times New Roman" w:hint="eastAsia"/>
          <w:spacing w:val="8"/>
          <w:sz w:val="32"/>
          <w:szCs w:val="32"/>
          <w:shd w:val="clear" w:color="auto" w:fill="FFFFFF"/>
        </w:rPr>
        <w:t>县委、县政府多次召开林长会议，传达贯切落实中央和省市关于林长制工作部署，研究部署全县林长制工作。</w:t>
      </w:r>
      <w:r>
        <w:rPr>
          <w:rFonts w:ascii="Times New Roman" w:eastAsia="仿宋" w:hAnsi="Times New Roman" w:hint="eastAsia"/>
          <w:b/>
          <w:bCs/>
          <w:spacing w:val="8"/>
          <w:sz w:val="32"/>
          <w:szCs w:val="32"/>
          <w:shd w:val="clear" w:color="auto" w:fill="FFFFFF"/>
        </w:rPr>
        <w:t>三是建立常态化巡林工作机制。</w:t>
      </w:r>
      <w:r>
        <w:rPr>
          <w:rFonts w:ascii="Times New Roman" w:eastAsia="仿宋" w:hAnsi="Times New Roman" w:hint="eastAsia"/>
          <w:spacing w:val="8"/>
          <w:sz w:val="32"/>
          <w:szCs w:val="32"/>
          <w:shd w:val="clear" w:color="auto" w:fill="FFFFFF"/>
        </w:rPr>
        <w:t>构建“县分级负责、乡村具体落实”的责任机制，确保各级林长守林有责、守林尽责、守林担责。</w:t>
      </w:r>
      <w:r>
        <w:rPr>
          <w:rFonts w:ascii="Times New Roman" w:eastAsia="仿宋" w:hAnsi="Times New Roman" w:hint="eastAsia"/>
          <w:spacing w:val="8"/>
          <w:sz w:val="32"/>
          <w:szCs w:val="32"/>
          <w:shd w:val="clear" w:color="auto" w:fill="FFFFFF"/>
        </w:rPr>
        <w:t>2024</w:t>
      </w:r>
      <w:r>
        <w:rPr>
          <w:rFonts w:ascii="Times New Roman" w:eastAsia="仿宋" w:hAnsi="Times New Roman" w:hint="eastAsia"/>
          <w:spacing w:val="8"/>
          <w:sz w:val="32"/>
          <w:szCs w:val="32"/>
          <w:shd w:val="clear" w:color="auto" w:fill="FFFFFF"/>
        </w:rPr>
        <w:t>年，全县生态护林员上线率达</w:t>
      </w:r>
      <w:r>
        <w:rPr>
          <w:rFonts w:ascii="Times New Roman" w:eastAsia="仿宋" w:hAnsi="Times New Roman" w:hint="eastAsia"/>
          <w:spacing w:val="8"/>
          <w:sz w:val="32"/>
          <w:szCs w:val="32"/>
          <w:shd w:val="clear" w:color="auto" w:fill="FFFFFF"/>
        </w:rPr>
        <w:t>95.60%</w:t>
      </w:r>
      <w:r>
        <w:rPr>
          <w:rFonts w:ascii="Times New Roman" w:eastAsia="仿宋" w:hAnsi="Times New Roman" w:hint="eastAsia"/>
          <w:spacing w:val="8"/>
          <w:sz w:val="32"/>
          <w:szCs w:val="32"/>
          <w:shd w:val="clear" w:color="auto" w:fill="FFFFFF"/>
        </w:rPr>
        <w:t>，有效率</w:t>
      </w:r>
      <w:r>
        <w:rPr>
          <w:rFonts w:ascii="Times New Roman" w:eastAsia="仿宋" w:hAnsi="Times New Roman" w:hint="eastAsia"/>
          <w:spacing w:val="8"/>
          <w:sz w:val="32"/>
          <w:szCs w:val="32"/>
          <w:shd w:val="clear" w:color="auto" w:fill="FFFFFF"/>
        </w:rPr>
        <w:t>90.47%</w:t>
      </w:r>
      <w:r>
        <w:rPr>
          <w:rFonts w:ascii="Times New Roman" w:eastAsia="仿宋" w:hAnsi="Times New Roman" w:hint="eastAsia"/>
          <w:spacing w:val="8"/>
          <w:sz w:val="32"/>
          <w:szCs w:val="32"/>
          <w:shd w:val="clear" w:color="auto" w:fill="FFFFFF"/>
        </w:rPr>
        <w:t>，巡护点巡护率</w:t>
      </w:r>
      <w:r>
        <w:rPr>
          <w:rFonts w:ascii="Times New Roman" w:eastAsia="仿宋" w:hAnsi="Times New Roman" w:hint="eastAsia"/>
          <w:spacing w:val="8"/>
          <w:sz w:val="32"/>
          <w:szCs w:val="32"/>
          <w:shd w:val="clear" w:color="auto" w:fill="FFFFFF"/>
        </w:rPr>
        <w:t>87.92%</w:t>
      </w:r>
      <w:r>
        <w:rPr>
          <w:rFonts w:ascii="Times New Roman" w:eastAsia="仿宋" w:hAnsi="Times New Roman" w:hint="eastAsia"/>
          <w:spacing w:val="8"/>
          <w:sz w:val="32"/>
          <w:szCs w:val="32"/>
          <w:shd w:val="clear" w:color="auto" w:fill="FFFFFF"/>
        </w:rPr>
        <w:t>，森林火情“</w:t>
      </w:r>
      <w:r>
        <w:rPr>
          <w:rFonts w:ascii="Times New Roman" w:eastAsia="仿宋" w:hAnsi="Times New Roman" w:hint="eastAsia"/>
          <w:spacing w:val="8"/>
          <w:sz w:val="32"/>
          <w:szCs w:val="32"/>
          <w:shd w:val="clear" w:color="auto" w:fill="FFFFFF"/>
        </w:rPr>
        <w:t>131</w:t>
      </w:r>
      <w:r>
        <w:rPr>
          <w:rFonts w:ascii="Times New Roman" w:eastAsia="仿宋" w:hAnsi="Times New Roman" w:hint="eastAsia"/>
          <w:spacing w:val="8"/>
          <w:sz w:val="32"/>
          <w:szCs w:val="32"/>
          <w:shd w:val="clear" w:color="auto" w:fill="FFFFFF"/>
        </w:rPr>
        <w:t>”机制火情核实</w:t>
      </w:r>
      <w:r>
        <w:rPr>
          <w:rFonts w:ascii="Times New Roman" w:eastAsia="仿宋" w:hAnsi="Times New Roman" w:hint="eastAsia"/>
          <w:spacing w:val="8"/>
          <w:sz w:val="32"/>
          <w:szCs w:val="32"/>
          <w:shd w:val="clear" w:color="auto" w:fill="FFFFFF"/>
        </w:rPr>
        <w:t>39</w:t>
      </w:r>
      <w:r>
        <w:rPr>
          <w:rFonts w:ascii="Times New Roman" w:eastAsia="仿宋" w:hAnsi="Times New Roman" w:hint="eastAsia"/>
          <w:spacing w:val="8"/>
          <w:sz w:val="32"/>
          <w:szCs w:val="32"/>
          <w:shd w:val="clear" w:color="auto" w:fill="FFFFFF"/>
        </w:rPr>
        <w:t>次。</w:t>
      </w:r>
    </w:p>
    <w:p w:rsidR="00A8623D" w:rsidRDefault="00A8623D" w:rsidP="00A8623D">
      <w:pPr>
        <w:pStyle w:val="a5"/>
        <w:widowControl/>
        <w:shd w:val="clear" w:color="auto" w:fill="FFFFFF"/>
        <w:spacing w:beforeAutospacing="0" w:afterAutospacing="0" w:line="560" w:lineRule="exact"/>
        <w:ind w:firstLineChars="200" w:firstLine="643"/>
        <w:jc w:val="both"/>
        <w:rPr>
          <w:rFonts w:ascii="Times New Roman" w:eastAsia="仿宋" w:hAnsi="Times New Roman"/>
          <w:sz w:val="32"/>
          <w:szCs w:val="32"/>
        </w:rPr>
      </w:pPr>
      <w:r>
        <w:rPr>
          <w:rFonts w:ascii="Times New Roman" w:eastAsia="楷体" w:hAnsi="Times New Roman" w:hint="eastAsia"/>
          <w:b/>
          <w:bCs/>
          <w:color w:val="000000"/>
          <w:sz w:val="32"/>
          <w:szCs w:val="32"/>
        </w:rPr>
        <w:t>（二）科学开展国土绿化。</w:t>
      </w:r>
      <w:r>
        <w:rPr>
          <w:rFonts w:ascii="Times New Roman" w:eastAsia="仿宋" w:hAnsi="Times New Roman" w:hint="eastAsia"/>
          <w:sz w:val="32"/>
          <w:szCs w:val="32"/>
        </w:rPr>
        <w:t>以做大绿色总量为目标，持续开展多项林业重点工程项目，推动国土绿化取得新的成效。</w:t>
      </w:r>
      <w:r>
        <w:rPr>
          <w:rFonts w:ascii="Times New Roman" w:eastAsia="仿宋" w:hAnsi="Times New Roman" w:hint="eastAsia"/>
          <w:b/>
          <w:bCs/>
          <w:color w:val="000000" w:themeColor="text1"/>
          <w:sz w:val="32"/>
          <w:szCs w:val="32"/>
        </w:rPr>
        <w:t>一是</w:t>
      </w:r>
      <w:r>
        <w:rPr>
          <w:rFonts w:ascii="Times New Roman" w:eastAsia="仿宋" w:hAnsi="Times New Roman" w:hint="eastAsia"/>
          <w:color w:val="000000" w:themeColor="text1"/>
          <w:sz w:val="32"/>
          <w:szCs w:val="32"/>
        </w:rPr>
        <w:t>大力实施省级生态廊道、中央财政造林补助、通道绿化、中央财政国土绿化试点示范项目等工程建设，统筹推动造林绿化工作，截至目前，全县共完成造林、退化林修复</w:t>
      </w:r>
      <w:r>
        <w:rPr>
          <w:rFonts w:ascii="Times New Roman" w:eastAsia="仿宋" w:hAnsi="Times New Roman" w:hint="eastAsia"/>
          <w:color w:val="000000" w:themeColor="text1"/>
          <w:sz w:val="32"/>
          <w:szCs w:val="32"/>
        </w:rPr>
        <w:t>7.26</w:t>
      </w:r>
      <w:r>
        <w:rPr>
          <w:rFonts w:ascii="Times New Roman" w:eastAsia="仿宋" w:hAnsi="Times New Roman" w:hint="eastAsia"/>
          <w:color w:val="000000" w:themeColor="text1"/>
          <w:sz w:val="32"/>
          <w:szCs w:val="32"/>
        </w:rPr>
        <w:t>万亩。</w:t>
      </w:r>
      <w:r>
        <w:rPr>
          <w:rFonts w:ascii="Times New Roman" w:eastAsia="仿宋" w:hAnsi="Times New Roman" w:hint="eastAsia"/>
          <w:b/>
          <w:bCs/>
          <w:sz w:val="32"/>
          <w:szCs w:val="32"/>
        </w:rPr>
        <w:t>二是持续强化义务植树。</w:t>
      </w:r>
      <w:r>
        <w:rPr>
          <w:rFonts w:ascii="Times New Roman" w:eastAsia="仿宋" w:hAnsi="Times New Roman" w:hint="eastAsia"/>
          <w:sz w:val="32"/>
          <w:szCs w:val="32"/>
        </w:rPr>
        <w:t>进一步推动“互联网</w:t>
      </w:r>
      <w:r>
        <w:rPr>
          <w:rFonts w:ascii="Times New Roman" w:eastAsia="仿宋" w:hAnsi="Times New Roman" w:hint="eastAsia"/>
          <w:sz w:val="32"/>
          <w:szCs w:val="32"/>
        </w:rPr>
        <w:t>+</w:t>
      </w:r>
      <w:r>
        <w:rPr>
          <w:rFonts w:ascii="Times New Roman" w:eastAsia="仿宋" w:hAnsi="Times New Roman" w:hint="eastAsia"/>
          <w:sz w:val="32"/>
          <w:szCs w:val="32"/>
        </w:rPr>
        <w:t>野生动植物保护</w:t>
      </w:r>
      <w:r>
        <w:rPr>
          <w:rFonts w:ascii="Times New Roman" w:eastAsia="仿宋" w:hAnsi="Times New Roman" w:hint="eastAsia"/>
          <w:sz w:val="32"/>
          <w:szCs w:val="32"/>
        </w:rPr>
        <w:t>+</w:t>
      </w:r>
      <w:r>
        <w:rPr>
          <w:rFonts w:ascii="Times New Roman" w:eastAsia="仿宋" w:hAnsi="Times New Roman" w:hint="eastAsia"/>
          <w:sz w:val="32"/>
          <w:szCs w:val="32"/>
        </w:rPr>
        <w:t>全民义务植树”建设，搭建了全民保护野生动植物网络平台，以自然保护形式开展义务植树活动，加强义务植树宣传</w:t>
      </w:r>
      <w:r>
        <w:rPr>
          <w:rFonts w:ascii="Times New Roman" w:eastAsia="仿宋" w:hAnsi="Times New Roman" w:hint="eastAsia"/>
          <w:bCs/>
          <w:color w:val="000000"/>
          <w:sz w:val="32"/>
          <w:szCs w:val="32"/>
          <w:shd w:val="clear" w:color="auto" w:fill="FFFFFF"/>
        </w:rPr>
        <w:t>，</w:t>
      </w:r>
      <w:r>
        <w:rPr>
          <w:rFonts w:ascii="Times New Roman" w:eastAsia="仿宋" w:hAnsi="Times New Roman" w:hint="eastAsia"/>
          <w:sz w:val="32"/>
          <w:szCs w:val="32"/>
        </w:rPr>
        <w:t>各级领导引领干部群众踊跃投身义务植树造林活动，截至目前，全县参与义务植树达</w:t>
      </w:r>
      <w:r>
        <w:rPr>
          <w:rFonts w:ascii="Times New Roman" w:eastAsia="仿宋" w:hAnsi="Times New Roman"/>
          <w:sz w:val="32"/>
          <w:szCs w:val="32"/>
        </w:rPr>
        <w:t>46.05</w:t>
      </w:r>
      <w:r>
        <w:rPr>
          <w:rFonts w:ascii="Times New Roman" w:eastAsia="仿宋" w:hAnsi="Times New Roman" w:hint="eastAsia"/>
          <w:sz w:val="32"/>
          <w:szCs w:val="32"/>
        </w:rPr>
        <w:t>万人次，义务植树</w:t>
      </w:r>
      <w:r>
        <w:rPr>
          <w:rFonts w:ascii="Times New Roman" w:eastAsia="仿宋" w:hAnsi="Times New Roman"/>
          <w:sz w:val="32"/>
          <w:szCs w:val="32"/>
        </w:rPr>
        <w:t>138.97</w:t>
      </w:r>
      <w:r>
        <w:rPr>
          <w:rFonts w:ascii="Times New Roman" w:eastAsia="仿宋" w:hAnsi="Times New Roman" w:hint="eastAsia"/>
          <w:sz w:val="32"/>
          <w:szCs w:val="32"/>
        </w:rPr>
        <w:t>万株。</w:t>
      </w:r>
    </w:p>
    <w:p w:rsidR="00A8623D" w:rsidRDefault="00A8623D" w:rsidP="00A8623D">
      <w:pPr>
        <w:spacing w:line="560" w:lineRule="exact"/>
        <w:ind w:firstLineChars="200" w:firstLine="643"/>
        <w:rPr>
          <w:rFonts w:ascii="Times New Roman" w:eastAsia="楷体" w:hAnsi="Times New Roman"/>
          <w:b/>
          <w:bCs/>
          <w:color w:val="000000"/>
          <w:sz w:val="32"/>
          <w:szCs w:val="32"/>
        </w:rPr>
      </w:pPr>
      <w:r>
        <w:rPr>
          <w:rFonts w:ascii="Times New Roman" w:eastAsia="楷体" w:hAnsi="Times New Roman" w:hint="eastAsia"/>
          <w:b/>
          <w:bCs/>
          <w:color w:val="000000"/>
          <w:sz w:val="32"/>
          <w:szCs w:val="32"/>
        </w:rPr>
        <w:t>（三）持续筑牢生态屏障。</w:t>
      </w:r>
      <w:r>
        <w:rPr>
          <w:rFonts w:ascii="Times New Roman" w:eastAsia="仿宋" w:hAnsi="Times New Roman" w:hint="eastAsia"/>
          <w:color w:val="000000"/>
          <w:sz w:val="32"/>
          <w:szCs w:val="32"/>
        </w:rPr>
        <w:t>构建高度融合的“技防</w:t>
      </w:r>
      <w:r>
        <w:rPr>
          <w:rFonts w:ascii="Times New Roman" w:eastAsia="仿宋" w:hAnsi="Times New Roman"/>
          <w:color w:val="000000"/>
          <w:sz w:val="32"/>
          <w:szCs w:val="32"/>
        </w:rPr>
        <w:t>+</w:t>
      </w:r>
      <w:r>
        <w:rPr>
          <w:rFonts w:ascii="Times New Roman" w:eastAsia="仿宋" w:hAnsi="Times New Roman" w:hint="eastAsia"/>
          <w:color w:val="000000"/>
          <w:sz w:val="32"/>
          <w:szCs w:val="32"/>
        </w:rPr>
        <w:t>物</w:t>
      </w:r>
      <w:r>
        <w:rPr>
          <w:rFonts w:ascii="Times New Roman" w:eastAsia="仿宋" w:hAnsi="Times New Roman" w:hint="eastAsia"/>
          <w:color w:val="000000"/>
          <w:sz w:val="32"/>
          <w:szCs w:val="32"/>
        </w:rPr>
        <w:lastRenderedPageBreak/>
        <w:t>防</w:t>
      </w:r>
      <w:r>
        <w:rPr>
          <w:rFonts w:ascii="Times New Roman" w:eastAsia="仿宋" w:hAnsi="Times New Roman" w:hint="eastAsia"/>
          <w:color w:val="000000"/>
          <w:sz w:val="32"/>
          <w:szCs w:val="32"/>
        </w:rPr>
        <w:t>+</w:t>
      </w:r>
      <w:r>
        <w:rPr>
          <w:rFonts w:ascii="Times New Roman" w:eastAsia="仿宋" w:hAnsi="Times New Roman" w:hint="eastAsia"/>
          <w:color w:val="000000"/>
          <w:sz w:val="32"/>
          <w:szCs w:val="32"/>
        </w:rPr>
        <w:t>联防”森林防火防控新机制，防控灾害能力水平明显提升。</w:t>
      </w:r>
      <w:r>
        <w:rPr>
          <w:rFonts w:ascii="Times New Roman" w:eastAsia="仿宋" w:hAnsi="Times New Roman" w:hint="eastAsia"/>
          <w:b/>
          <w:bCs/>
          <w:color w:val="000000"/>
          <w:sz w:val="32"/>
          <w:szCs w:val="32"/>
        </w:rPr>
        <w:t>一是强化“技防”预警。</w:t>
      </w:r>
      <w:r>
        <w:rPr>
          <w:rFonts w:ascii="Times New Roman" w:eastAsia="仿宋" w:hAnsi="Times New Roman" w:hint="eastAsia"/>
          <w:color w:val="000000"/>
          <w:sz w:val="32"/>
          <w:szCs w:val="32"/>
        </w:rPr>
        <w:t>充分利用地面巡护、无人机巡查和森林防火预警监测平台等监测手段，全方位、全时段监测火情。建立了森林防火短信预警系统，春节、清明节、五</w:t>
      </w:r>
      <w:r>
        <w:rPr>
          <w:rFonts w:ascii="Times New Roman" w:eastAsia="仿宋" w:hAnsi="Times New Roman" w:hint="eastAsia"/>
          <w:color w:val="000000"/>
          <w:sz w:val="32"/>
          <w:szCs w:val="32"/>
        </w:rPr>
        <w:t>.</w:t>
      </w:r>
      <w:r>
        <w:rPr>
          <w:rFonts w:ascii="Times New Roman" w:eastAsia="仿宋" w:hAnsi="Times New Roman" w:hint="eastAsia"/>
          <w:color w:val="000000"/>
          <w:sz w:val="32"/>
          <w:szCs w:val="32"/>
        </w:rPr>
        <w:t>一、国庆期间共发出预警短信</w:t>
      </w:r>
      <w:r>
        <w:rPr>
          <w:rFonts w:ascii="Times New Roman" w:eastAsia="仿宋" w:hAnsi="Times New Roman"/>
          <w:color w:val="000000"/>
          <w:sz w:val="32"/>
          <w:szCs w:val="32"/>
        </w:rPr>
        <w:t>150</w:t>
      </w:r>
      <w:r>
        <w:rPr>
          <w:rFonts w:ascii="Times New Roman" w:eastAsia="仿宋" w:hAnsi="Times New Roman" w:hint="eastAsia"/>
          <w:color w:val="000000"/>
          <w:sz w:val="32"/>
          <w:szCs w:val="32"/>
        </w:rPr>
        <w:t>万余条，召开层场恳谈会</w:t>
      </w:r>
      <w:r>
        <w:rPr>
          <w:rFonts w:ascii="Times New Roman" w:eastAsia="仿宋" w:hAnsi="Times New Roman"/>
          <w:color w:val="000000"/>
          <w:sz w:val="32"/>
          <w:szCs w:val="32"/>
        </w:rPr>
        <w:t>30</w:t>
      </w:r>
      <w:r>
        <w:rPr>
          <w:rFonts w:ascii="Times New Roman" w:eastAsia="仿宋" w:hAnsi="Times New Roman" w:hint="eastAsia"/>
          <w:color w:val="000000"/>
          <w:sz w:val="32"/>
          <w:szCs w:val="32"/>
        </w:rPr>
        <w:t>余次、出动宣传车</w:t>
      </w:r>
      <w:r>
        <w:rPr>
          <w:rFonts w:ascii="Times New Roman" w:eastAsia="仿宋" w:hAnsi="Times New Roman"/>
          <w:color w:val="000000"/>
          <w:sz w:val="32"/>
          <w:szCs w:val="32"/>
        </w:rPr>
        <w:t>2800</w:t>
      </w:r>
      <w:r>
        <w:rPr>
          <w:rFonts w:ascii="Times New Roman" w:eastAsia="仿宋" w:hAnsi="Times New Roman" w:hint="eastAsia"/>
          <w:color w:val="000000"/>
          <w:sz w:val="32"/>
          <w:szCs w:val="32"/>
        </w:rPr>
        <w:t>余台次、悬挂横幅</w:t>
      </w:r>
      <w:r>
        <w:rPr>
          <w:rFonts w:ascii="Times New Roman" w:eastAsia="仿宋" w:hAnsi="Times New Roman"/>
          <w:color w:val="000000"/>
          <w:sz w:val="32"/>
          <w:szCs w:val="32"/>
        </w:rPr>
        <w:t>1000</w:t>
      </w:r>
      <w:r>
        <w:rPr>
          <w:rFonts w:ascii="Times New Roman" w:eastAsia="仿宋" w:hAnsi="Times New Roman" w:hint="eastAsia"/>
          <w:color w:val="000000"/>
          <w:sz w:val="32"/>
          <w:szCs w:val="32"/>
        </w:rPr>
        <w:t>余条、制作森林防火永久性宣传碑牌</w:t>
      </w:r>
      <w:r>
        <w:rPr>
          <w:rFonts w:ascii="Times New Roman" w:eastAsia="仿宋" w:hAnsi="Times New Roman"/>
          <w:color w:val="000000"/>
          <w:sz w:val="32"/>
          <w:szCs w:val="32"/>
        </w:rPr>
        <w:t>650</w:t>
      </w:r>
      <w:r>
        <w:rPr>
          <w:rFonts w:ascii="Times New Roman" w:eastAsia="仿宋" w:hAnsi="Times New Roman" w:hint="eastAsia"/>
          <w:color w:val="000000"/>
          <w:sz w:val="32"/>
          <w:szCs w:val="32"/>
        </w:rPr>
        <w:t>余块、发放禁火令</w:t>
      </w:r>
      <w:r>
        <w:rPr>
          <w:rFonts w:ascii="Times New Roman" w:eastAsia="仿宋" w:hAnsi="Times New Roman"/>
          <w:color w:val="000000"/>
          <w:sz w:val="32"/>
          <w:szCs w:val="32"/>
        </w:rPr>
        <w:t>4</w:t>
      </w:r>
      <w:r>
        <w:rPr>
          <w:rFonts w:ascii="Times New Roman" w:eastAsia="仿宋" w:hAnsi="Times New Roman" w:hint="eastAsia"/>
          <w:color w:val="000000"/>
          <w:sz w:val="32"/>
          <w:szCs w:val="32"/>
        </w:rPr>
        <w:t>2</w:t>
      </w:r>
      <w:r>
        <w:rPr>
          <w:rFonts w:ascii="Times New Roman" w:eastAsia="仿宋" w:hAnsi="Times New Roman" w:hint="eastAsia"/>
          <w:color w:val="000000"/>
          <w:sz w:val="32"/>
          <w:szCs w:val="32"/>
        </w:rPr>
        <w:t>余万份、宣传单</w:t>
      </w:r>
      <w:r>
        <w:rPr>
          <w:rFonts w:ascii="Times New Roman" w:eastAsia="仿宋" w:hAnsi="Times New Roman" w:hint="eastAsia"/>
          <w:color w:val="000000"/>
          <w:sz w:val="32"/>
          <w:szCs w:val="32"/>
        </w:rPr>
        <w:t>30</w:t>
      </w:r>
      <w:r>
        <w:rPr>
          <w:rFonts w:ascii="Times New Roman" w:eastAsia="仿宋" w:hAnsi="Times New Roman" w:hint="eastAsia"/>
          <w:color w:val="000000"/>
          <w:sz w:val="32"/>
          <w:szCs w:val="32"/>
        </w:rPr>
        <w:t>余万张、衡阳市森林防火条例</w:t>
      </w:r>
      <w:r>
        <w:rPr>
          <w:rFonts w:ascii="Times New Roman" w:eastAsia="仿宋" w:hAnsi="Times New Roman"/>
          <w:color w:val="000000"/>
          <w:sz w:val="32"/>
          <w:szCs w:val="32"/>
        </w:rPr>
        <w:t>10000</w:t>
      </w:r>
      <w:r>
        <w:rPr>
          <w:rFonts w:ascii="Times New Roman" w:eastAsia="仿宋" w:hAnsi="Times New Roman" w:hint="eastAsia"/>
          <w:color w:val="000000"/>
          <w:sz w:val="32"/>
          <w:szCs w:val="32"/>
        </w:rPr>
        <w:t>余册、免费发放鲜花</w:t>
      </w:r>
      <w:r>
        <w:rPr>
          <w:rFonts w:ascii="Times New Roman" w:eastAsia="仿宋" w:hAnsi="Times New Roman"/>
          <w:color w:val="000000"/>
          <w:sz w:val="32"/>
          <w:szCs w:val="32"/>
        </w:rPr>
        <w:t>160000</w:t>
      </w:r>
      <w:r>
        <w:rPr>
          <w:rFonts w:ascii="Times New Roman" w:eastAsia="仿宋" w:hAnsi="Times New Roman" w:hint="eastAsia"/>
          <w:color w:val="000000"/>
          <w:sz w:val="32"/>
          <w:szCs w:val="32"/>
        </w:rPr>
        <w:t>余束。</w:t>
      </w:r>
      <w:r>
        <w:rPr>
          <w:rFonts w:ascii="Times New Roman" w:eastAsia="仿宋" w:hAnsi="Times New Roman" w:hint="eastAsia"/>
          <w:b/>
          <w:bCs/>
          <w:color w:val="000000"/>
          <w:sz w:val="32"/>
          <w:szCs w:val="32"/>
        </w:rPr>
        <w:t>二是强化“物防”保障。</w:t>
      </w:r>
      <w:r>
        <w:rPr>
          <w:rFonts w:ascii="Times New Roman" w:eastAsia="仿宋" w:hAnsi="Times New Roman" w:hint="eastAsia"/>
          <w:color w:val="000000"/>
          <w:sz w:val="32"/>
          <w:szCs w:val="32"/>
        </w:rPr>
        <w:t>扎实推进林火阻隔系统与森林消防蓄水池建设两年行动，目前均已超额完成任务，其中，全县林火阻隔系统任务</w:t>
      </w:r>
      <w:r>
        <w:rPr>
          <w:rFonts w:ascii="Times New Roman" w:eastAsia="仿宋" w:hAnsi="Times New Roman" w:hint="eastAsia"/>
          <w:color w:val="000000"/>
          <w:sz w:val="32"/>
          <w:szCs w:val="32"/>
        </w:rPr>
        <w:t>244</w:t>
      </w:r>
      <w:r>
        <w:rPr>
          <w:rFonts w:ascii="Times New Roman" w:eastAsia="仿宋" w:hAnsi="Times New Roman" w:hint="eastAsia"/>
          <w:color w:val="000000"/>
          <w:sz w:val="32"/>
          <w:szCs w:val="32"/>
        </w:rPr>
        <w:t>公里，已完成</w:t>
      </w:r>
      <w:r>
        <w:rPr>
          <w:rFonts w:ascii="Times New Roman" w:eastAsia="仿宋" w:hAnsi="Times New Roman" w:hint="eastAsia"/>
          <w:color w:val="000000"/>
          <w:sz w:val="32"/>
          <w:szCs w:val="32"/>
        </w:rPr>
        <w:t>283.6</w:t>
      </w:r>
      <w:r>
        <w:rPr>
          <w:rFonts w:ascii="Times New Roman" w:eastAsia="仿宋" w:hAnsi="Times New Roman" w:hint="eastAsia"/>
          <w:color w:val="000000"/>
          <w:sz w:val="32"/>
          <w:szCs w:val="32"/>
        </w:rPr>
        <w:t>公里，完成率</w:t>
      </w:r>
      <w:r>
        <w:rPr>
          <w:rFonts w:ascii="Times New Roman" w:eastAsia="仿宋" w:hAnsi="Times New Roman" w:hint="eastAsia"/>
          <w:color w:val="000000"/>
          <w:sz w:val="32"/>
          <w:szCs w:val="32"/>
        </w:rPr>
        <w:t>116.2%</w:t>
      </w:r>
      <w:r>
        <w:rPr>
          <w:rFonts w:ascii="Times New Roman" w:eastAsia="仿宋" w:hAnsi="Times New Roman" w:hint="eastAsia"/>
          <w:color w:val="000000"/>
          <w:sz w:val="32"/>
          <w:szCs w:val="32"/>
        </w:rPr>
        <w:t>；森林消防蓄水池建设任务</w:t>
      </w:r>
      <w:r>
        <w:rPr>
          <w:rFonts w:ascii="Times New Roman" w:eastAsia="仿宋" w:hAnsi="Times New Roman" w:hint="eastAsia"/>
          <w:color w:val="000000"/>
          <w:sz w:val="32"/>
          <w:szCs w:val="32"/>
        </w:rPr>
        <w:t>2207</w:t>
      </w:r>
      <w:r>
        <w:rPr>
          <w:rFonts w:ascii="Times New Roman" w:eastAsia="仿宋" w:hAnsi="Times New Roman" w:hint="eastAsia"/>
          <w:color w:val="000000"/>
          <w:sz w:val="32"/>
          <w:szCs w:val="32"/>
        </w:rPr>
        <w:t>立方米，已完成</w:t>
      </w:r>
      <w:r>
        <w:rPr>
          <w:rFonts w:ascii="Times New Roman" w:eastAsia="仿宋" w:hAnsi="Times New Roman" w:hint="eastAsia"/>
          <w:color w:val="000000"/>
          <w:sz w:val="32"/>
          <w:szCs w:val="32"/>
        </w:rPr>
        <w:t>2492.1</w:t>
      </w:r>
      <w:r>
        <w:rPr>
          <w:rFonts w:ascii="Times New Roman" w:eastAsia="仿宋" w:hAnsi="Times New Roman" w:hint="eastAsia"/>
          <w:color w:val="000000"/>
          <w:sz w:val="32"/>
          <w:szCs w:val="32"/>
        </w:rPr>
        <w:t>立方米，完成率</w:t>
      </w:r>
      <w:r>
        <w:rPr>
          <w:rFonts w:ascii="Times New Roman" w:eastAsia="仿宋" w:hAnsi="Times New Roman" w:hint="eastAsia"/>
          <w:color w:val="000000"/>
          <w:sz w:val="32"/>
          <w:szCs w:val="32"/>
        </w:rPr>
        <w:t>112.9%</w:t>
      </w:r>
      <w:r>
        <w:rPr>
          <w:rFonts w:ascii="Times New Roman" w:eastAsia="仿宋" w:hAnsi="Times New Roman" w:hint="eastAsia"/>
          <w:color w:val="000000"/>
          <w:sz w:val="32"/>
          <w:szCs w:val="32"/>
        </w:rPr>
        <w:t>。加大瞭望台建设并在重点地段设置防火检查站，分别在三个国有林场设立</w:t>
      </w:r>
      <w:r>
        <w:rPr>
          <w:rFonts w:ascii="Times New Roman" w:eastAsia="仿宋" w:hAnsi="Times New Roman"/>
          <w:color w:val="000000"/>
          <w:sz w:val="32"/>
          <w:szCs w:val="32"/>
        </w:rPr>
        <w:t>3</w:t>
      </w:r>
      <w:r>
        <w:rPr>
          <w:rFonts w:ascii="Times New Roman" w:eastAsia="仿宋" w:hAnsi="Times New Roman" w:hint="eastAsia"/>
          <w:color w:val="000000"/>
          <w:sz w:val="32"/>
          <w:szCs w:val="32"/>
        </w:rPr>
        <w:t>处瞭望台，做到了火情早发现、早处置。</w:t>
      </w:r>
      <w:r>
        <w:rPr>
          <w:rFonts w:ascii="Times New Roman" w:eastAsia="仿宋" w:hAnsi="Times New Roman" w:hint="eastAsia"/>
          <w:b/>
          <w:bCs/>
          <w:color w:val="000000"/>
          <w:sz w:val="32"/>
          <w:szCs w:val="32"/>
        </w:rPr>
        <w:t>三是强化“联防”合作。</w:t>
      </w:r>
      <w:r>
        <w:rPr>
          <w:rFonts w:ascii="Times New Roman" w:eastAsia="仿宋" w:hAnsi="Times New Roman" w:hint="eastAsia"/>
          <w:color w:val="000000"/>
          <w:kern w:val="0"/>
          <w:sz w:val="32"/>
          <w:szCs w:val="32"/>
        </w:rPr>
        <w:t>认真贯彻落实森林防火行政首长负责制，深化“县级领导包乡镇、乡镇干部包村、村干部包组、县森防指成员单位包重点区域、护林员包山头地块”的“五包”责任制。</w:t>
      </w:r>
      <w:r>
        <w:rPr>
          <w:rFonts w:ascii="Times New Roman" w:eastAsia="仿宋" w:hAnsi="Times New Roman" w:hint="eastAsia"/>
          <w:color w:val="000000"/>
          <w:sz w:val="32"/>
          <w:szCs w:val="32"/>
        </w:rPr>
        <w:t>联合乡镇林业负责人和村级生态护林员采取踏查的方式进行森林病虫害调查，共调查林地面积</w:t>
      </w:r>
      <w:r>
        <w:rPr>
          <w:rFonts w:ascii="Times New Roman" w:eastAsia="仿宋" w:hAnsi="Times New Roman"/>
          <w:color w:val="000000"/>
          <w:sz w:val="32"/>
          <w:szCs w:val="32"/>
        </w:rPr>
        <w:t>197</w:t>
      </w:r>
      <w:r>
        <w:rPr>
          <w:rFonts w:ascii="Times New Roman" w:eastAsia="仿宋" w:hAnsi="Times New Roman" w:hint="eastAsia"/>
          <w:color w:val="000000"/>
          <w:sz w:val="32"/>
          <w:szCs w:val="32"/>
        </w:rPr>
        <w:t>万亩，通过无人机打药作业的方式在衡阳县金溪镇、石市镇和三湖镇进行黄脊竹蝗防治，防治面积达</w:t>
      </w:r>
      <w:r>
        <w:rPr>
          <w:rFonts w:ascii="Times New Roman" w:eastAsia="仿宋" w:hAnsi="Times New Roman"/>
          <w:color w:val="000000"/>
          <w:sz w:val="32"/>
          <w:szCs w:val="32"/>
        </w:rPr>
        <w:t>1.2</w:t>
      </w:r>
      <w:r>
        <w:rPr>
          <w:rFonts w:ascii="Times New Roman" w:eastAsia="仿宋" w:hAnsi="Times New Roman" w:hint="eastAsia"/>
          <w:color w:val="000000"/>
          <w:sz w:val="32"/>
          <w:szCs w:val="32"/>
        </w:rPr>
        <w:t>万余亩。截至目前，我县林业有害生物成灾面积</w:t>
      </w:r>
      <w:r>
        <w:rPr>
          <w:rFonts w:ascii="Times New Roman" w:eastAsia="仿宋" w:hAnsi="Times New Roman" w:hint="eastAsia"/>
          <w:color w:val="000000"/>
          <w:sz w:val="32"/>
          <w:szCs w:val="32"/>
        </w:rPr>
        <w:t>3517.89</w:t>
      </w:r>
      <w:r>
        <w:rPr>
          <w:rFonts w:ascii="Times New Roman" w:eastAsia="仿宋" w:hAnsi="Times New Roman" w:hint="eastAsia"/>
          <w:color w:val="000000"/>
          <w:sz w:val="32"/>
          <w:szCs w:val="32"/>
        </w:rPr>
        <w:t>亩，成灾率为</w:t>
      </w:r>
      <w:r>
        <w:rPr>
          <w:rFonts w:ascii="Times New Roman" w:eastAsia="仿宋" w:hAnsi="Times New Roman" w:hint="eastAsia"/>
          <w:color w:val="000000"/>
          <w:sz w:val="32"/>
          <w:szCs w:val="32"/>
        </w:rPr>
        <w:t>0.1785</w:t>
      </w:r>
      <w:r>
        <w:rPr>
          <w:rFonts w:ascii="Times New Roman" w:eastAsia="仿宋" w:hAnsi="Times New Roman" w:hint="eastAsia"/>
          <w:color w:val="000000"/>
          <w:sz w:val="32"/>
          <w:szCs w:val="32"/>
        </w:rPr>
        <w:t>‰，低于省下达指标内，没有发生因防控不力造成有害生物重大灾</w:t>
      </w:r>
      <w:r>
        <w:rPr>
          <w:rFonts w:ascii="Times New Roman" w:eastAsia="仿宋" w:hAnsi="Times New Roman" w:hint="eastAsia"/>
          <w:color w:val="000000"/>
          <w:sz w:val="32"/>
          <w:szCs w:val="32"/>
        </w:rPr>
        <w:lastRenderedPageBreak/>
        <w:t>情舆情安全生产责任事故。</w:t>
      </w:r>
    </w:p>
    <w:p w:rsidR="00A8623D" w:rsidRDefault="00A8623D" w:rsidP="00A8623D">
      <w:pPr>
        <w:widowControl/>
        <w:spacing w:line="600" w:lineRule="exact"/>
        <w:ind w:firstLine="645"/>
        <w:jc w:val="left"/>
        <w:rPr>
          <w:rFonts w:ascii="Times New Roman" w:eastAsia="仿宋" w:hAnsi="Times New Roman"/>
          <w:color w:val="000000"/>
          <w:sz w:val="32"/>
          <w:szCs w:val="32"/>
        </w:rPr>
      </w:pPr>
      <w:r>
        <w:rPr>
          <w:rFonts w:ascii="Times New Roman" w:eastAsia="楷体" w:hAnsi="Times New Roman" w:hint="eastAsia"/>
          <w:b/>
          <w:bCs/>
          <w:color w:val="000000"/>
          <w:sz w:val="32"/>
          <w:szCs w:val="32"/>
        </w:rPr>
        <w:t>（四）着力强化资源管护。</w:t>
      </w:r>
      <w:r>
        <w:rPr>
          <w:rFonts w:ascii="Times New Roman" w:eastAsia="仿宋" w:hAnsi="Times New Roman" w:hint="eastAsia"/>
          <w:sz w:val="32"/>
          <w:szCs w:val="32"/>
        </w:rPr>
        <w:t>制定了《衡阳县</w:t>
      </w:r>
      <w:r>
        <w:rPr>
          <w:rFonts w:ascii="Times New Roman" w:eastAsia="仿宋" w:hAnsi="Times New Roman" w:hint="eastAsia"/>
          <w:sz w:val="32"/>
          <w:szCs w:val="32"/>
        </w:rPr>
        <w:t>2024</w:t>
      </w:r>
      <w:r>
        <w:rPr>
          <w:rFonts w:ascii="Times New Roman" w:eastAsia="仿宋" w:hAnsi="Times New Roman" w:hint="eastAsia"/>
          <w:sz w:val="32"/>
          <w:szCs w:val="32"/>
        </w:rPr>
        <w:t>年候鸟等野生动物保护专项行动工作方案》，多次召开专题会议，联合相关部门组织开展了“清风行动”和“爱鸟周”等宣传活动，</w:t>
      </w:r>
      <w:r>
        <w:rPr>
          <w:rFonts w:ascii="Times New Roman" w:eastAsia="仿宋" w:hAnsi="Times New Roman" w:hint="eastAsia"/>
          <w:color w:val="000000"/>
          <w:sz w:val="32"/>
          <w:szCs w:val="32"/>
        </w:rPr>
        <w:t>取得了一定成效。</w:t>
      </w:r>
      <w:r>
        <w:rPr>
          <w:rFonts w:ascii="Times New Roman" w:eastAsia="仿宋" w:hAnsi="Times New Roman" w:hint="eastAsia"/>
          <w:b/>
          <w:bCs/>
          <w:color w:val="000000"/>
          <w:sz w:val="32"/>
          <w:szCs w:val="32"/>
        </w:rPr>
        <w:t>一是持续强化日常巡查。</w:t>
      </w:r>
      <w:r>
        <w:rPr>
          <w:rFonts w:ascii="Times New Roman" w:eastAsia="仿宋" w:hAnsi="Times New Roman" w:hint="eastAsia"/>
          <w:color w:val="000000"/>
          <w:sz w:val="32"/>
          <w:szCs w:val="32"/>
        </w:rPr>
        <w:t>坚持“优机制、强管理、解问题”的原则，充分做好了巡林工作。出动执法车次</w:t>
      </w:r>
      <w:r>
        <w:rPr>
          <w:rFonts w:ascii="Times New Roman" w:eastAsia="仿宋" w:hAnsi="Times New Roman" w:hint="eastAsia"/>
          <w:color w:val="000000"/>
          <w:sz w:val="32"/>
          <w:szCs w:val="32"/>
        </w:rPr>
        <w:t>5</w:t>
      </w:r>
      <w:r>
        <w:rPr>
          <w:rFonts w:ascii="Times New Roman" w:eastAsia="仿宋" w:hAnsi="Times New Roman" w:hint="eastAsia"/>
          <w:color w:val="000000"/>
          <w:sz w:val="32"/>
          <w:szCs w:val="32"/>
        </w:rPr>
        <w:t>次，执法人员</w:t>
      </w:r>
      <w:r>
        <w:rPr>
          <w:rFonts w:ascii="Times New Roman" w:eastAsia="仿宋" w:hAnsi="Times New Roman" w:hint="eastAsia"/>
          <w:color w:val="000000"/>
          <w:sz w:val="32"/>
          <w:szCs w:val="32"/>
        </w:rPr>
        <w:t>30</w:t>
      </w:r>
      <w:r>
        <w:rPr>
          <w:rFonts w:ascii="Times New Roman" w:eastAsia="仿宋" w:hAnsi="Times New Roman" w:hint="eastAsia"/>
          <w:color w:val="000000"/>
          <w:sz w:val="32"/>
          <w:szCs w:val="32"/>
        </w:rPr>
        <w:t>人</w:t>
      </w:r>
      <w:r>
        <w:rPr>
          <w:rFonts w:ascii="Times New Roman" w:eastAsia="仿宋" w:hAnsi="Times New Roman" w:hint="eastAsia"/>
          <w:color w:val="000000"/>
          <w:sz w:val="32"/>
          <w:szCs w:val="32"/>
        </w:rPr>
        <w:t>/</w:t>
      </w:r>
      <w:r>
        <w:rPr>
          <w:rFonts w:ascii="Times New Roman" w:eastAsia="仿宋" w:hAnsi="Times New Roman" w:hint="eastAsia"/>
          <w:color w:val="000000"/>
          <w:sz w:val="32"/>
          <w:szCs w:val="32"/>
        </w:rPr>
        <w:t>次，发放宣传资料</w:t>
      </w:r>
      <w:r>
        <w:rPr>
          <w:rFonts w:ascii="Times New Roman" w:eastAsia="仿宋" w:hAnsi="Times New Roman" w:hint="eastAsia"/>
          <w:color w:val="000000"/>
          <w:sz w:val="32"/>
          <w:szCs w:val="32"/>
        </w:rPr>
        <w:t>3000</w:t>
      </w:r>
      <w:r>
        <w:rPr>
          <w:rFonts w:ascii="Times New Roman" w:eastAsia="仿宋" w:hAnsi="Times New Roman" w:hint="eastAsia"/>
          <w:color w:val="000000"/>
          <w:sz w:val="32"/>
          <w:szCs w:val="32"/>
        </w:rPr>
        <w:t>余份，对县城的</w:t>
      </w:r>
      <w:r>
        <w:rPr>
          <w:rFonts w:ascii="Times New Roman" w:eastAsia="仿宋" w:hAnsi="Times New Roman" w:hint="eastAsia"/>
          <w:color w:val="000000"/>
          <w:sz w:val="32"/>
          <w:szCs w:val="32"/>
        </w:rPr>
        <w:t>3</w:t>
      </w:r>
      <w:r>
        <w:rPr>
          <w:rFonts w:ascii="Times New Roman" w:eastAsia="仿宋" w:hAnsi="Times New Roman" w:hint="eastAsia"/>
          <w:color w:val="000000"/>
          <w:sz w:val="32"/>
          <w:szCs w:val="32"/>
        </w:rPr>
        <w:t>个农贸市场、</w:t>
      </w:r>
      <w:r>
        <w:rPr>
          <w:rFonts w:ascii="Times New Roman" w:eastAsia="仿宋" w:hAnsi="Times New Roman" w:hint="eastAsia"/>
          <w:color w:val="000000"/>
          <w:sz w:val="32"/>
          <w:szCs w:val="32"/>
        </w:rPr>
        <w:t>8</w:t>
      </w:r>
      <w:r>
        <w:rPr>
          <w:rFonts w:ascii="Times New Roman" w:eastAsia="仿宋" w:hAnsi="Times New Roman" w:hint="eastAsia"/>
          <w:color w:val="000000"/>
          <w:sz w:val="32"/>
          <w:szCs w:val="32"/>
        </w:rPr>
        <w:t>个乡镇农贸集中点和</w:t>
      </w:r>
      <w:r>
        <w:rPr>
          <w:rFonts w:ascii="Times New Roman" w:eastAsia="仿宋" w:hAnsi="Times New Roman" w:hint="eastAsia"/>
          <w:color w:val="000000"/>
          <w:sz w:val="32"/>
          <w:szCs w:val="32"/>
        </w:rPr>
        <w:t>56</w:t>
      </w:r>
      <w:r>
        <w:rPr>
          <w:rFonts w:ascii="Times New Roman" w:eastAsia="仿宋" w:hAnsi="Times New Roman" w:hint="eastAsia"/>
          <w:color w:val="000000"/>
          <w:sz w:val="32"/>
          <w:szCs w:val="32"/>
        </w:rPr>
        <w:t>家酒店、饭店、宾馆进行了突击检查。采取无人机及地面踏查等方式，对全县自然保护地开展巡护巡查</w:t>
      </w:r>
      <w:r>
        <w:rPr>
          <w:rFonts w:ascii="Times New Roman" w:eastAsia="仿宋" w:hAnsi="Times New Roman" w:hint="eastAsia"/>
          <w:color w:val="000000"/>
          <w:sz w:val="32"/>
          <w:szCs w:val="32"/>
        </w:rPr>
        <w:t>40</w:t>
      </w:r>
      <w:r>
        <w:rPr>
          <w:rFonts w:ascii="Times New Roman" w:eastAsia="仿宋" w:hAnsi="Times New Roman" w:hint="eastAsia"/>
          <w:color w:val="000000"/>
          <w:sz w:val="32"/>
          <w:szCs w:val="32"/>
        </w:rPr>
        <w:t>余次。</w:t>
      </w:r>
      <w:r>
        <w:rPr>
          <w:rFonts w:ascii="Times New Roman" w:eastAsia="仿宋" w:hAnsi="Times New Roman" w:hint="eastAsia"/>
          <w:b/>
          <w:bCs/>
          <w:sz w:val="32"/>
          <w:szCs w:val="32"/>
        </w:rPr>
        <w:t>二是全力做好中央环保督察交办问题办理。</w:t>
      </w:r>
      <w:r>
        <w:rPr>
          <w:rFonts w:ascii="Times New Roman" w:eastAsia="仿宋" w:hAnsi="Times New Roman" w:hint="eastAsia"/>
          <w:sz w:val="32"/>
          <w:szCs w:val="32"/>
        </w:rPr>
        <w:t>接到中央第五生态环境保护督察组转办的关于群众反映南岳衡山景区后山非法建设别墅山庄问题后，我局牵头对南岳衡山国家级自然保护区界牌镇境内进行了全面摸底排查和核实。经核查，</w:t>
      </w:r>
      <w:r>
        <w:rPr>
          <w:rFonts w:ascii="Times New Roman" w:eastAsia="仿宋" w:hAnsi="Times New Roman" w:hint="eastAsia"/>
          <w:sz w:val="32"/>
          <w:szCs w:val="32"/>
        </w:rPr>
        <w:t>2017</w:t>
      </w:r>
      <w:r>
        <w:rPr>
          <w:rFonts w:ascii="Times New Roman" w:eastAsia="仿宋" w:hAnsi="Times New Roman" w:hint="eastAsia"/>
          <w:sz w:val="32"/>
          <w:szCs w:val="32"/>
        </w:rPr>
        <w:t>年以来，南岳衡山国家级自然保护区界牌镇境内农民自建房有</w:t>
      </w:r>
      <w:r>
        <w:rPr>
          <w:rFonts w:ascii="Times New Roman" w:eastAsia="仿宋" w:hAnsi="Times New Roman" w:hint="eastAsia"/>
          <w:sz w:val="32"/>
          <w:szCs w:val="32"/>
        </w:rPr>
        <w:t>8</w:t>
      </w:r>
      <w:r>
        <w:rPr>
          <w:rFonts w:ascii="Times New Roman" w:eastAsia="仿宋" w:hAnsi="Times New Roman" w:hint="eastAsia"/>
          <w:sz w:val="32"/>
          <w:szCs w:val="32"/>
        </w:rPr>
        <w:t>起，其中，已办理好建房相关手续</w:t>
      </w:r>
      <w:r>
        <w:rPr>
          <w:rFonts w:ascii="Times New Roman" w:eastAsia="仿宋" w:hAnsi="Times New Roman" w:hint="eastAsia"/>
          <w:sz w:val="32"/>
          <w:szCs w:val="32"/>
        </w:rPr>
        <w:t>4</w:t>
      </w:r>
      <w:r>
        <w:rPr>
          <w:rFonts w:ascii="Times New Roman" w:eastAsia="仿宋" w:hAnsi="Times New Roman" w:hint="eastAsia"/>
          <w:sz w:val="32"/>
          <w:szCs w:val="32"/>
        </w:rPr>
        <w:t>起，已办理不动产登记证</w:t>
      </w:r>
      <w:r>
        <w:rPr>
          <w:rFonts w:ascii="Times New Roman" w:eastAsia="仿宋" w:hAnsi="Times New Roman" w:hint="eastAsia"/>
          <w:sz w:val="32"/>
          <w:szCs w:val="32"/>
        </w:rPr>
        <w:t>4</w:t>
      </w:r>
      <w:r>
        <w:rPr>
          <w:rFonts w:ascii="Times New Roman" w:eastAsia="仿宋" w:hAnsi="Times New Roman" w:hint="eastAsia"/>
          <w:sz w:val="32"/>
          <w:szCs w:val="32"/>
        </w:rPr>
        <w:t>起。对</w:t>
      </w:r>
      <w:r>
        <w:rPr>
          <w:rFonts w:ascii="Times New Roman" w:eastAsia="仿宋" w:hAnsi="Times New Roman" w:hint="eastAsia"/>
          <w:sz w:val="32"/>
          <w:szCs w:val="32"/>
        </w:rPr>
        <w:t>3</w:t>
      </w:r>
      <w:r>
        <w:rPr>
          <w:rFonts w:ascii="Times New Roman" w:eastAsia="仿宋" w:hAnsi="Times New Roman" w:hint="eastAsia"/>
          <w:sz w:val="32"/>
          <w:szCs w:val="32"/>
        </w:rPr>
        <w:t>起房屋超面积部分予以撤除，对</w:t>
      </w:r>
      <w:r>
        <w:rPr>
          <w:rFonts w:ascii="Times New Roman" w:eastAsia="仿宋" w:hAnsi="Times New Roman" w:hint="eastAsia"/>
          <w:sz w:val="32"/>
          <w:szCs w:val="32"/>
        </w:rPr>
        <w:t>1</w:t>
      </w:r>
      <w:r>
        <w:rPr>
          <w:rFonts w:ascii="Times New Roman" w:eastAsia="仿宋" w:hAnsi="Times New Roman" w:hint="eastAsia"/>
          <w:sz w:val="32"/>
          <w:szCs w:val="32"/>
        </w:rPr>
        <w:t>起房屋进行了封存，不存在非法建设别墅山庄问题。</w:t>
      </w:r>
      <w:r>
        <w:rPr>
          <w:rFonts w:ascii="Times New Roman" w:eastAsia="仿宋" w:hAnsi="Times New Roman" w:hint="eastAsia"/>
          <w:b/>
          <w:bCs/>
          <w:sz w:val="32"/>
          <w:szCs w:val="32"/>
        </w:rPr>
        <w:t>三是不断加强野生动植物保护。</w:t>
      </w:r>
      <w:r>
        <w:rPr>
          <w:rFonts w:ascii="Times New Roman" w:eastAsia="仿宋" w:hAnsi="Times New Roman" w:hint="eastAsia"/>
          <w:sz w:val="32"/>
          <w:szCs w:val="32"/>
        </w:rPr>
        <w:t>联合“衡阳县野生动物救护站”对重点野生动物采取有效救护措施，共救护受伤、受残、受困饥饿的国家一、二级野生动物</w:t>
      </w:r>
      <w:r>
        <w:rPr>
          <w:rFonts w:ascii="Times New Roman" w:eastAsia="仿宋" w:hAnsi="Times New Roman" w:hint="eastAsia"/>
          <w:sz w:val="32"/>
          <w:szCs w:val="32"/>
        </w:rPr>
        <w:t>12</w:t>
      </w:r>
      <w:r>
        <w:rPr>
          <w:rFonts w:ascii="Times New Roman" w:eastAsia="仿宋" w:hAnsi="Times New Roman" w:hint="eastAsia"/>
          <w:sz w:val="32"/>
          <w:szCs w:val="32"/>
        </w:rPr>
        <w:t>只（头），没有出现保护不力导致重点物种死亡的现象，全县未发生重大破坏候鸟等野生动植物资源违法犯罪。对在我县发现的国家“十四五”期间抢救性保护</w:t>
      </w:r>
      <w:r>
        <w:rPr>
          <w:rFonts w:ascii="Times New Roman" w:eastAsia="仿宋" w:hAnsi="Times New Roman" w:hint="eastAsia"/>
          <w:sz w:val="32"/>
          <w:szCs w:val="32"/>
        </w:rPr>
        <w:lastRenderedPageBreak/>
        <w:t>极度濒危物种花榈木（国家二级）生境进行保护和恢复，在樟木乡，集兵镇，界牌镇建立</w:t>
      </w:r>
      <w:r>
        <w:rPr>
          <w:rFonts w:ascii="Times New Roman" w:eastAsia="仿宋" w:hAnsi="Times New Roman" w:hint="eastAsia"/>
          <w:sz w:val="32"/>
          <w:szCs w:val="32"/>
        </w:rPr>
        <w:t>4</w:t>
      </w:r>
      <w:r>
        <w:rPr>
          <w:rFonts w:ascii="Times New Roman" w:eastAsia="仿宋" w:hAnsi="Times New Roman" w:hint="eastAsia"/>
          <w:sz w:val="32"/>
          <w:szCs w:val="32"/>
        </w:rPr>
        <w:t>个保护点和保护小区。</w:t>
      </w:r>
      <w:r>
        <w:rPr>
          <w:rFonts w:ascii="Times New Roman" w:eastAsia="仿宋" w:hAnsi="Times New Roman" w:hint="eastAsia"/>
          <w:b/>
          <w:bCs/>
          <w:color w:val="000000"/>
          <w:sz w:val="32"/>
          <w:szCs w:val="32"/>
        </w:rPr>
        <w:t>四是严厉打击毁林行为。</w:t>
      </w:r>
      <w:r>
        <w:rPr>
          <w:rFonts w:ascii="Times New Roman" w:eastAsia="仿宋" w:hAnsi="Times New Roman" w:hint="eastAsia"/>
          <w:color w:val="000000"/>
          <w:sz w:val="32"/>
          <w:szCs w:val="32"/>
        </w:rPr>
        <w:t>不断加强对破坏森林资源违法行为的打击力度，全年共查处办结林业行政案件</w:t>
      </w:r>
      <w:r>
        <w:rPr>
          <w:rFonts w:ascii="Times New Roman" w:eastAsia="仿宋" w:hAnsi="Times New Roman" w:hint="eastAsia"/>
          <w:color w:val="000000"/>
          <w:sz w:val="32"/>
          <w:szCs w:val="32"/>
        </w:rPr>
        <w:t>46</w:t>
      </w:r>
      <w:r>
        <w:rPr>
          <w:rFonts w:ascii="Times New Roman" w:eastAsia="仿宋" w:hAnsi="Times New Roman" w:hint="eastAsia"/>
          <w:color w:val="000000"/>
          <w:sz w:val="32"/>
          <w:szCs w:val="32"/>
        </w:rPr>
        <w:t>起，罚没款</w:t>
      </w:r>
      <w:r>
        <w:rPr>
          <w:rFonts w:ascii="Times New Roman" w:eastAsia="仿宋" w:hAnsi="Times New Roman" w:hint="eastAsia"/>
          <w:color w:val="000000"/>
          <w:sz w:val="32"/>
          <w:szCs w:val="32"/>
        </w:rPr>
        <w:t>2294360</w:t>
      </w:r>
      <w:r>
        <w:rPr>
          <w:rFonts w:ascii="Times New Roman" w:eastAsia="仿宋" w:hAnsi="Times New Roman" w:hint="eastAsia"/>
          <w:color w:val="000000"/>
          <w:sz w:val="32"/>
          <w:szCs w:val="32"/>
        </w:rPr>
        <w:t>元，刑事案件移送</w:t>
      </w:r>
      <w:r>
        <w:rPr>
          <w:rFonts w:ascii="Times New Roman" w:eastAsia="仿宋" w:hAnsi="Times New Roman" w:hint="eastAsia"/>
          <w:color w:val="000000"/>
          <w:sz w:val="32"/>
          <w:szCs w:val="32"/>
        </w:rPr>
        <w:t>2</w:t>
      </w:r>
      <w:r>
        <w:rPr>
          <w:rFonts w:ascii="Times New Roman" w:eastAsia="仿宋" w:hAnsi="Times New Roman" w:hint="eastAsia"/>
          <w:color w:val="000000"/>
          <w:sz w:val="32"/>
          <w:szCs w:val="32"/>
        </w:rPr>
        <w:t>起。其中，其中查处毁坏林地案件</w:t>
      </w:r>
      <w:r>
        <w:rPr>
          <w:rFonts w:ascii="Times New Roman" w:eastAsia="仿宋" w:hAnsi="Times New Roman" w:hint="eastAsia"/>
          <w:color w:val="000000"/>
          <w:sz w:val="32"/>
          <w:szCs w:val="32"/>
        </w:rPr>
        <w:t>20</w:t>
      </w:r>
      <w:r>
        <w:rPr>
          <w:rFonts w:ascii="Times New Roman" w:eastAsia="仿宋" w:hAnsi="Times New Roman" w:hint="eastAsia"/>
          <w:color w:val="000000"/>
          <w:sz w:val="32"/>
          <w:szCs w:val="32"/>
        </w:rPr>
        <w:t>起，擅自改变林地用途案件</w:t>
      </w:r>
      <w:r>
        <w:rPr>
          <w:rFonts w:ascii="Times New Roman" w:eastAsia="仿宋" w:hAnsi="Times New Roman" w:hint="eastAsia"/>
          <w:color w:val="000000"/>
          <w:sz w:val="32"/>
          <w:szCs w:val="32"/>
        </w:rPr>
        <w:t>14</w:t>
      </w:r>
      <w:r>
        <w:rPr>
          <w:rFonts w:ascii="Times New Roman" w:eastAsia="仿宋" w:hAnsi="Times New Roman" w:hint="eastAsia"/>
          <w:color w:val="000000"/>
          <w:sz w:val="32"/>
          <w:szCs w:val="32"/>
        </w:rPr>
        <w:t>起，滥伐林木案件</w:t>
      </w:r>
      <w:r>
        <w:rPr>
          <w:rFonts w:ascii="Times New Roman" w:eastAsia="仿宋" w:hAnsi="Times New Roman" w:hint="eastAsia"/>
          <w:color w:val="000000"/>
          <w:sz w:val="32"/>
          <w:szCs w:val="32"/>
        </w:rPr>
        <w:t>5</w:t>
      </w:r>
      <w:r>
        <w:rPr>
          <w:rFonts w:ascii="Times New Roman" w:eastAsia="仿宋" w:hAnsi="Times New Roman" w:hint="eastAsia"/>
          <w:color w:val="000000"/>
          <w:sz w:val="32"/>
          <w:szCs w:val="32"/>
        </w:rPr>
        <w:t>起，非法猎捕野生动物案件</w:t>
      </w:r>
      <w:r>
        <w:rPr>
          <w:rFonts w:ascii="Times New Roman" w:eastAsia="仿宋" w:hAnsi="Times New Roman" w:hint="eastAsia"/>
          <w:color w:val="000000"/>
          <w:sz w:val="32"/>
          <w:szCs w:val="32"/>
        </w:rPr>
        <w:t>3</w:t>
      </w:r>
      <w:r>
        <w:rPr>
          <w:rFonts w:ascii="Times New Roman" w:eastAsia="仿宋" w:hAnsi="Times New Roman" w:hint="eastAsia"/>
          <w:color w:val="000000"/>
          <w:sz w:val="32"/>
          <w:szCs w:val="32"/>
        </w:rPr>
        <w:t>起，破坏自然保护区森林资源案件</w:t>
      </w:r>
      <w:r>
        <w:rPr>
          <w:rFonts w:ascii="Times New Roman" w:eastAsia="仿宋" w:hAnsi="Times New Roman" w:hint="eastAsia"/>
          <w:color w:val="000000"/>
          <w:sz w:val="32"/>
          <w:szCs w:val="32"/>
        </w:rPr>
        <w:t>4</w:t>
      </w:r>
      <w:r>
        <w:rPr>
          <w:rFonts w:ascii="Times New Roman" w:eastAsia="仿宋" w:hAnsi="Times New Roman" w:hint="eastAsia"/>
          <w:color w:val="000000"/>
          <w:sz w:val="32"/>
          <w:szCs w:val="32"/>
        </w:rPr>
        <w:t>起。全年行政案件无行政复议、无行政诉讼。</w:t>
      </w:r>
    </w:p>
    <w:p w:rsidR="00457AC1" w:rsidRDefault="00966324" w:rsidP="00A8623D">
      <w:pPr>
        <w:widowControl/>
        <w:spacing w:line="600" w:lineRule="exact"/>
        <w:ind w:firstLine="645"/>
        <w:jc w:val="left"/>
        <w:rPr>
          <w:rFonts w:ascii="Times New Roman" w:eastAsia="仿宋_GB2312" w:hAnsi="Times New Roman"/>
          <w:color w:val="000000" w:themeColor="text1"/>
          <w:sz w:val="32"/>
          <w:szCs w:val="32"/>
        </w:rPr>
      </w:pPr>
      <w:r>
        <w:rPr>
          <w:rFonts w:ascii="仿宋" w:eastAsia="仿宋" w:hAnsi="仿宋" w:cs="仿宋" w:hint="eastAsia"/>
          <w:color w:val="000000" w:themeColor="text1"/>
          <w:kern w:val="0"/>
          <w:sz w:val="30"/>
          <w:szCs w:val="30"/>
        </w:rPr>
        <w:t>综上，我局全年绩效目标已按计划完成。</w:t>
      </w:r>
    </w:p>
    <w:p w:rsidR="00457AC1" w:rsidRDefault="00966324" w:rsidP="00E760FD">
      <w:pPr>
        <w:pStyle w:val="1"/>
        <w:widowControl/>
        <w:numPr>
          <w:ilvl w:val="0"/>
          <w:numId w:val="5"/>
        </w:numPr>
        <w:spacing w:line="600" w:lineRule="exact"/>
        <w:ind w:firstLineChars="0"/>
        <w:jc w:val="left"/>
        <w:rPr>
          <w:rFonts w:eastAsia="黑体"/>
          <w:sz w:val="32"/>
          <w:szCs w:val="32"/>
        </w:rPr>
      </w:pPr>
      <w:r>
        <w:rPr>
          <w:rFonts w:eastAsia="黑体"/>
          <w:sz w:val="32"/>
          <w:szCs w:val="32"/>
        </w:rPr>
        <w:t>项目绩效目标完成情况</w:t>
      </w:r>
    </w:p>
    <w:p w:rsidR="00457AC1" w:rsidRPr="00E760FD" w:rsidRDefault="00966324" w:rsidP="00E760FD">
      <w:pPr>
        <w:ind w:left="420" w:firstLineChars="200" w:firstLine="640"/>
        <w:rPr>
          <w:rFonts w:ascii="仿宋" w:eastAsia="仿宋" w:hAnsi="仿宋" w:cs="仿宋"/>
          <w:bCs/>
          <w:color w:val="000000" w:themeColor="text1"/>
          <w:sz w:val="32"/>
          <w:szCs w:val="32"/>
          <w:shd w:val="clear" w:color="auto" w:fill="FFFFFF"/>
        </w:rPr>
      </w:pPr>
      <w:r w:rsidRPr="00E760FD">
        <w:rPr>
          <w:rFonts w:ascii="仿宋" w:eastAsia="仿宋" w:hAnsi="仿宋" w:cs="仿宋" w:hint="eastAsia"/>
          <w:bCs/>
          <w:color w:val="000000" w:themeColor="text1"/>
          <w:sz w:val="32"/>
          <w:szCs w:val="32"/>
          <w:shd w:val="clear" w:color="auto" w:fill="FFFFFF"/>
        </w:rPr>
        <w:t>森林防火</w:t>
      </w:r>
      <w:r w:rsidRPr="00E760FD">
        <w:rPr>
          <w:rFonts w:ascii="仿宋" w:eastAsia="仿宋" w:hAnsi="仿宋" w:cs="仿宋"/>
          <w:bCs/>
          <w:color w:val="000000" w:themeColor="text1"/>
          <w:sz w:val="32"/>
          <w:szCs w:val="32"/>
          <w:shd w:val="clear" w:color="auto" w:fill="FFFFFF"/>
        </w:rPr>
        <w:t>项目</w:t>
      </w:r>
      <w:r w:rsidRPr="00E760FD">
        <w:rPr>
          <w:rFonts w:ascii="仿宋" w:eastAsia="仿宋" w:hAnsi="仿宋" w:cs="仿宋" w:hint="eastAsia"/>
          <w:bCs/>
          <w:color w:val="000000" w:themeColor="text1"/>
          <w:sz w:val="32"/>
          <w:szCs w:val="32"/>
          <w:shd w:val="clear" w:color="auto" w:fill="FFFFFF"/>
        </w:rPr>
        <w:t xml:space="preserve">： </w:t>
      </w:r>
      <w:r w:rsidR="008C2A92" w:rsidRPr="00E760FD">
        <w:rPr>
          <w:rFonts w:ascii="仿宋" w:eastAsia="仿宋" w:hAnsi="仿宋" w:cs="仿宋" w:hint="eastAsia"/>
          <w:bCs/>
          <w:color w:val="000000" w:themeColor="text1"/>
          <w:sz w:val="32"/>
          <w:szCs w:val="32"/>
          <w:shd w:val="clear" w:color="auto" w:fill="FFFFFF"/>
        </w:rPr>
        <w:t>2024年</w:t>
      </w:r>
      <w:r w:rsidRPr="00E760FD">
        <w:rPr>
          <w:rFonts w:ascii="仿宋" w:eastAsia="仿宋" w:hAnsi="仿宋" w:cs="仿宋" w:hint="eastAsia"/>
          <w:bCs/>
          <w:color w:val="000000" w:themeColor="text1"/>
          <w:sz w:val="32"/>
          <w:szCs w:val="32"/>
          <w:shd w:val="clear" w:color="auto" w:fill="FFFFFF"/>
        </w:rPr>
        <w:t>县级财政安排我县森林防火项目资金235万元，主要用于村级护林员管护工资、</w:t>
      </w:r>
      <w:r w:rsidR="0027558F" w:rsidRPr="00E760FD">
        <w:rPr>
          <w:rFonts w:ascii="仿宋" w:eastAsia="仿宋" w:hAnsi="仿宋" w:cs="仿宋" w:hint="eastAsia"/>
          <w:bCs/>
          <w:color w:val="000000" w:themeColor="text1"/>
          <w:sz w:val="32"/>
          <w:szCs w:val="32"/>
          <w:shd w:val="clear" w:color="auto" w:fill="FFFFFF"/>
        </w:rPr>
        <w:t>森林防火扑火队员演练、</w:t>
      </w:r>
      <w:r w:rsidRPr="00E760FD">
        <w:rPr>
          <w:rFonts w:ascii="仿宋" w:eastAsia="仿宋" w:hAnsi="仿宋" w:cs="仿宋" w:hint="eastAsia"/>
          <w:bCs/>
          <w:color w:val="000000" w:themeColor="text1"/>
          <w:sz w:val="32"/>
          <w:szCs w:val="32"/>
          <w:shd w:val="clear" w:color="auto" w:fill="FFFFFF"/>
        </w:rPr>
        <w:t>森林防火物资购置、森林防火值班补助、防火宣传。</w:t>
      </w:r>
    </w:p>
    <w:p w:rsidR="00457AC1" w:rsidRDefault="00966324">
      <w:pPr>
        <w:pStyle w:val="1"/>
        <w:widowControl/>
        <w:spacing w:line="600" w:lineRule="exact"/>
        <w:ind w:left="640" w:firstLineChars="0" w:firstLine="0"/>
        <w:jc w:val="left"/>
        <w:rPr>
          <w:rFonts w:eastAsia="黑体"/>
          <w:sz w:val="32"/>
          <w:szCs w:val="32"/>
        </w:rPr>
      </w:pPr>
      <w:r>
        <w:rPr>
          <w:rFonts w:eastAsia="黑体" w:hint="eastAsia"/>
          <w:sz w:val="32"/>
          <w:szCs w:val="32"/>
        </w:rPr>
        <w:t>五</w:t>
      </w:r>
      <w:r>
        <w:rPr>
          <w:rFonts w:eastAsia="黑体"/>
          <w:sz w:val="32"/>
          <w:szCs w:val="32"/>
        </w:rPr>
        <w:t>、存在问题原因分析</w:t>
      </w:r>
      <w:r>
        <w:rPr>
          <w:rFonts w:eastAsia="黑体" w:hint="eastAsia"/>
          <w:sz w:val="32"/>
          <w:szCs w:val="32"/>
        </w:rPr>
        <w:t>及</w:t>
      </w:r>
      <w:r>
        <w:rPr>
          <w:rFonts w:eastAsia="黑体"/>
          <w:sz w:val="32"/>
          <w:szCs w:val="32"/>
        </w:rPr>
        <w:t>改进措施</w:t>
      </w:r>
    </w:p>
    <w:p w:rsidR="00457AC1" w:rsidRDefault="009F4C05">
      <w:pPr>
        <w:spacing w:line="360" w:lineRule="auto"/>
        <w:ind w:firstLineChars="200" w:firstLine="600"/>
        <w:rPr>
          <w:rFonts w:ascii="仿宋" w:eastAsia="仿宋" w:hAnsi="仿宋" w:cs="方正仿宋简体"/>
          <w:color w:val="000000"/>
          <w:kern w:val="0"/>
          <w:sz w:val="30"/>
          <w:szCs w:val="30"/>
        </w:rPr>
      </w:pPr>
      <w:r>
        <w:rPr>
          <w:rFonts w:ascii="仿宋" w:eastAsia="仿宋" w:hAnsi="仿宋" w:cs="方正仿宋简体" w:hint="eastAsia"/>
          <w:color w:val="000000"/>
          <w:kern w:val="0"/>
          <w:sz w:val="30"/>
          <w:szCs w:val="30"/>
        </w:rPr>
        <w:t>加强与财政局及业务部门的沟通，合理安排项目资金的</w:t>
      </w:r>
      <w:r w:rsidR="00966324">
        <w:rPr>
          <w:rFonts w:ascii="仿宋" w:eastAsia="仿宋" w:hAnsi="仿宋" w:cs="方正仿宋简体" w:hint="eastAsia"/>
          <w:color w:val="000000"/>
          <w:kern w:val="0"/>
          <w:sz w:val="30"/>
          <w:szCs w:val="30"/>
        </w:rPr>
        <w:t>拨付；</w:t>
      </w:r>
    </w:p>
    <w:p w:rsidR="00457AC1" w:rsidRDefault="00966324">
      <w:pPr>
        <w:widowControl/>
        <w:numPr>
          <w:ilvl w:val="0"/>
          <w:numId w:val="4"/>
        </w:numPr>
        <w:spacing w:line="600" w:lineRule="exact"/>
        <w:ind w:firstLine="645"/>
        <w:jc w:val="left"/>
        <w:rPr>
          <w:rFonts w:ascii="Times New Roman" w:eastAsia="黑体" w:hAnsi="Times New Roman"/>
          <w:sz w:val="32"/>
          <w:szCs w:val="32"/>
        </w:rPr>
      </w:pPr>
      <w:r>
        <w:rPr>
          <w:rFonts w:ascii="Times New Roman" w:eastAsia="黑体" w:hAnsi="Times New Roman"/>
          <w:sz w:val="32"/>
          <w:szCs w:val="32"/>
        </w:rPr>
        <w:t>其他需要说明的情况</w:t>
      </w:r>
    </w:p>
    <w:p w:rsidR="00457AC1" w:rsidRDefault="00966324">
      <w:pPr>
        <w:spacing w:line="360" w:lineRule="auto"/>
        <w:ind w:firstLineChars="200" w:firstLine="600"/>
        <w:rPr>
          <w:rFonts w:ascii="仿宋" w:eastAsia="仿宋" w:hAnsi="仿宋" w:cs="方正仿宋简体"/>
          <w:color w:val="000000"/>
          <w:kern w:val="0"/>
          <w:sz w:val="30"/>
          <w:szCs w:val="30"/>
        </w:rPr>
      </w:pPr>
      <w:r>
        <w:rPr>
          <w:rFonts w:ascii="仿宋" w:eastAsia="仿宋" w:hAnsi="仿宋" w:cs="方正仿宋简体" w:hint="eastAsia"/>
          <w:color w:val="000000"/>
          <w:kern w:val="0"/>
          <w:sz w:val="30"/>
          <w:szCs w:val="30"/>
        </w:rPr>
        <w:t>无。</w:t>
      </w:r>
    </w:p>
    <w:sectPr w:rsidR="00457AC1" w:rsidSect="00457AC1">
      <w:headerReference w:type="default" r:id="rId8"/>
      <w:footerReference w:type="default" r:id="rId9"/>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C1B52" w:rsidRDefault="00DC1B52" w:rsidP="00457AC1">
      <w:r>
        <w:separator/>
      </w:r>
    </w:p>
  </w:endnote>
  <w:endnote w:type="continuationSeparator" w:id="0">
    <w:p w:rsidR="00DC1B52" w:rsidRDefault="00DC1B52" w:rsidP="00457AC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微软雅黑"/>
    <w:charset w:val="86"/>
    <w:family w:val="auto"/>
    <w:pitch w:val="default"/>
    <w:sig w:usb0="00000000" w:usb1="00000000" w:usb2="00000000" w:usb3="00000000" w:csb0="00040000" w:csb1="00000000"/>
  </w:font>
  <w:font w:name="方正小标宋_GBK">
    <w:altName w:val="微软雅黑"/>
    <w:charset w:val="86"/>
    <w:family w:val="script"/>
    <w:pitch w:val="default"/>
    <w:sig w:usb0="00000000" w:usb1="08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modern"/>
    <w:pitch w:val="default"/>
    <w:sig w:usb0="00000000" w:usb1="00000000" w:usb2="00000000" w:usb3="00000000" w:csb0="00040000" w:csb1="00000000"/>
  </w:font>
  <w:font w:name="仿宋">
    <w:altName w:val="方正仿宋_GBK"/>
    <w:panose1 w:val="02010609060101010101"/>
    <w:charset w:val="86"/>
    <w:family w:val="modern"/>
    <w:pitch w:val="fixed"/>
    <w:sig w:usb0="800002BF" w:usb1="38CF7CFA" w:usb2="00000016" w:usb3="00000000" w:csb0="00040001" w:csb1="00000000"/>
  </w:font>
  <w:font w:name="方正仿宋简体">
    <w:altName w:val="方正仿宋_GBK"/>
    <w:charset w:val="86"/>
    <w:family w:val="auto"/>
    <w:pitch w:val="default"/>
    <w:sig w:usb0="00000000" w:usb1="00000000" w:usb2="00000012"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AC1" w:rsidRDefault="00457AC1">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C1B52" w:rsidRDefault="00DC1B52" w:rsidP="00457AC1">
      <w:r>
        <w:separator/>
      </w:r>
    </w:p>
  </w:footnote>
  <w:footnote w:type="continuationSeparator" w:id="0">
    <w:p w:rsidR="00DC1B52" w:rsidRDefault="00DC1B52" w:rsidP="00457AC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AC1" w:rsidRDefault="00457AC1">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C8889A7"/>
    <w:multiLevelType w:val="singleLevel"/>
    <w:tmpl w:val="DC8889A7"/>
    <w:lvl w:ilvl="0">
      <w:start w:val="1"/>
      <w:numFmt w:val="decimal"/>
      <w:suff w:val="nothing"/>
      <w:lvlText w:val="%1、"/>
      <w:lvlJc w:val="left"/>
    </w:lvl>
  </w:abstractNum>
  <w:abstractNum w:abstractNumId="1">
    <w:nsid w:val="F8E816E5"/>
    <w:multiLevelType w:val="singleLevel"/>
    <w:tmpl w:val="F8E816E5"/>
    <w:lvl w:ilvl="0">
      <w:start w:val="1"/>
      <w:numFmt w:val="decimal"/>
      <w:suff w:val="nothing"/>
      <w:lvlText w:val="（%1）"/>
      <w:lvlJc w:val="left"/>
    </w:lvl>
  </w:abstractNum>
  <w:abstractNum w:abstractNumId="2">
    <w:nsid w:val="FF2B20FE"/>
    <w:multiLevelType w:val="singleLevel"/>
    <w:tmpl w:val="FF2B20FE"/>
    <w:lvl w:ilvl="0">
      <w:start w:val="6"/>
      <w:numFmt w:val="chineseCounting"/>
      <w:suff w:val="nothing"/>
      <w:lvlText w:val="%1、"/>
      <w:lvlJc w:val="left"/>
      <w:rPr>
        <w:rFonts w:hint="eastAsia"/>
      </w:rPr>
    </w:lvl>
  </w:abstractNum>
  <w:abstractNum w:abstractNumId="3">
    <w:nsid w:val="4088B464"/>
    <w:multiLevelType w:val="singleLevel"/>
    <w:tmpl w:val="4088B464"/>
    <w:lvl w:ilvl="0">
      <w:start w:val="2"/>
      <w:numFmt w:val="chineseCounting"/>
      <w:suff w:val="nothing"/>
      <w:lvlText w:val="（%1）"/>
      <w:lvlJc w:val="left"/>
      <w:rPr>
        <w:rFonts w:hint="eastAsia"/>
      </w:rPr>
    </w:lvl>
  </w:abstractNum>
  <w:abstractNum w:abstractNumId="4">
    <w:nsid w:val="6FA8443E"/>
    <w:multiLevelType w:val="hybridMultilevel"/>
    <w:tmpl w:val="F29E2AC8"/>
    <w:lvl w:ilvl="0" w:tplc="4D96ECE0">
      <w:start w:val="4"/>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YTg2Nzg4MGZmNmI3NTkwMjQzNThlMjI4MmM3YzE2YTUifQ=="/>
  </w:docVars>
  <w:rsids>
    <w:rsidRoot w:val="4C43681B"/>
    <w:rsid w:val="FCF4721E"/>
    <w:rsid w:val="000F7843"/>
    <w:rsid w:val="001A2576"/>
    <w:rsid w:val="0027558F"/>
    <w:rsid w:val="00433084"/>
    <w:rsid w:val="00446FB7"/>
    <w:rsid w:val="00457AC1"/>
    <w:rsid w:val="004C77DE"/>
    <w:rsid w:val="00574855"/>
    <w:rsid w:val="005A64D3"/>
    <w:rsid w:val="005D345B"/>
    <w:rsid w:val="00864FFC"/>
    <w:rsid w:val="0088101E"/>
    <w:rsid w:val="008C2A92"/>
    <w:rsid w:val="00966324"/>
    <w:rsid w:val="009727E3"/>
    <w:rsid w:val="009F4C05"/>
    <w:rsid w:val="00A8623D"/>
    <w:rsid w:val="00BA777F"/>
    <w:rsid w:val="00C01435"/>
    <w:rsid w:val="00C31C7E"/>
    <w:rsid w:val="00C36F12"/>
    <w:rsid w:val="00C71C8C"/>
    <w:rsid w:val="00CA1813"/>
    <w:rsid w:val="00CE3049"/>
    <w:rsid w:val="00D70968"/>
    <w:rsid w:val="00DC1B52"/>
    <w:rsid w:val="00E760FD"/>
    <w:rsid w:val="01A80D67"/>
    <w:rsid w:val="02D67969"/>
    <w:rsid w:val="030F6088"/>
    <w:rsid w:val="041651F4"/>
    <w:rsid w:val="05540717"/>
    <w:rsid w:val="06200F7F"/>
    <w:rsid w:val="068B5B47"/>
    <w:rsid w:val="076369A2"/>
    <w:rsid w:val="077F14C3"/>
    <w:rsid w:val="07AA4B5A"/>
    <w:rsid w:val="09146FE7"/>
    <w:rsid w:val="091C6F9C"/>
    <w:rsid w:val="09CF47C3"/>
    <w:rsid w:val="0BFD4CFB"/>
    <w:rsid w:val="0C087B18"/>
    <w:rsid w:val="0DF30981"/>
    <w:rsid w:val="0FEE5277"/>
    <w:rsid w:val="0FF0198F"/>
    <w:rsid w:val="127A591F"/>
    <w:rsid w:val="13917ABC"/>
    <w:rsid w:val="14AF1479"/>
    <w:rsid w:val="16E236D1"/>
    <w:rsid w:val="180A4C18"/>
    <w:rsid w:val="19812EB3"/>
    <w:rsid w:val="1A086B2F"/>
    <w:rsid w:val="1AA67EB7"/>
    <w:rsid w:val="1BC17CE4"/>
    <w:rsid w:val="1DE275E2"/>
    <w:rsid w:val="1DEF1689"/>
    <w:rsid w:val="1E6E543A"/>
    <w:rsid w:val="21DC7625"/>
    <w:rsid w:val="22155519"/>
    <w:rsid w:val="223165BD"/>
    <w:rsid w:val="22674BBC"/>
    <w:rsid w:val="23014331"/>
    <w:rsid w:val="23F32A04"/>
    <w:rsid w:val="23FE7D27"/>
    <w:rsid w:val="25162E4E"/>
    <w:rsid w:val="25B739C8"/>
    <w:rsid w:val="27DA3663"/>
    <w:rsid w:val="27F531EF"/>
    <w:rsid w:val="29E51041"/>
    <w:rsid w:val="2A2A1053"/>
    <w:rsid w:val="2A6D41ED"/>
    <w:rsid w:val="2AF27EBA"/>
    <w:rsid w:val="2B627CFE"/>
    <w:rsid w:val="2B785FB3"/>
    <w:rsid w:val="2B854A2B"/>
    <w:rsid w:val="2BDB7330"/>
    <w:rsid w:val="2C730B86"/>
    <w:rsid w:val="2D8D3ECA"/>
    <w:rsid w:val="2DB17332"/>
    <w:rsid w:val="2FE642F8"/>
    <w:rsid w:val="305F38FB"/>
    <w:rsid w:val="30DF4A3C"/>
    <w:rsid w:val="313B4368"/>
    <w:rsid w:val="33BE6B8B"/>
    <w:rsid w:val="33C53611"/>
    <w:rsid w:val="34A72A00"/>
    <w:rsid w:val="34E16C8C"/>
    <w:rsid w:val="3511718E"/>
    <w:rsid w:val="37F60FE9"/>
    <w:rsid w:val="38507FCD"/>
    <w:rsid w:val="39074158"/>
    <w:rsid w:val="395D29A2"/>
    <w:rsid w:val="3A8A3C6B"/>
    <w:rsid w:val="3AC63751"/>
    <w:rsid w:val="3BA9646F"/>
    <w:rsid w:val="3C0B6651"/>
    <w:rsid w:val="3D0160AB"/>
    <w:rsid w:val="3D54230E"/>
    <w:rsid w:val="3E2D187A"/>
    <w:rsid w:val="3E3E4F2C"/>
    <w:rsid w:val="3E9C3F6D"/>
    <w:rsid w:val="3F531994"/>
    <w:rsid w:val="406960D0"/>
    <w:rsid w:val="40A47176"/>
    <w:rsid w:val="40A86BF9"/>
    <w:rsid w:val="41764F49"/>
    <w:rsid w:val="41784096"/>
    <w:rsid w:val="43F6411F"/>
    <w:rsid w:val="4418555A"/>
    <w:rsid w:val="446130C1"/>
    <w:rsid w:val="453609CD"/>
    <w:rsid w:val="45D67D64"/>
    <w:rsid w:val="46511AE0"/>
    <w:rsid w:val="46F81F5C"/>
    <w:rsid w:val="47857C94"/>
    <w:rsid w:val="4839282C"/>
    <w:rsid w:val="48640845"/>
    <w:rsid w:val="4A6873F9"/>
    <w:rsid w:val="4B432DC8"/>
    <w:rsid w:val="4C43681B"/>
    <w:rsid w:val="4C923160"/>
    <w:rsid w:val="4DB841F3"/>
    <w:rsid w:val="4DDE1516"/>
    <w:rsid w:val="4E54656B"/>
    <w:rsid w:val="4E872543"/>
    <w:rsid w:val="4F1C59B6"/>
    <w:rsid w:val="4F6E5D8F"/>
    <w:rsid w:val="50970A38"/>
    <w:rsid w:val="51006381"/>
    <w:rsid w:val="515651ED"/>
    <w:rsid w:val="519A5C81"/>
    <w:rsid w:val="51A76A58"/>
    <w:rsid w:val="51B35AA6"/>
    <w:rsid w:val="53DD2C05"/>
    <w:rsid w:val="541D6DDA"/>
    <w:rsid w:val="55944FFF"/>
    <w:rsid w:val="56206DD9"/>
    <w:rsid w:val="58EA42F7"/>
    <w:rsid w:val="592917C1"/>
    <w:rsid w:val="59F36B5D"/>
    <w:rsid w:val="5A977CE7"/>
    <w:rsid w:val="5B9568B0"/>
    <w:rsid w:val="5D431D2B"/>
    <w:rsid w:val="5DDF7AE8"/>
    <w:rsid w:val="5F3B4DE9"/>
    <w:rsid w:val="60067FC1"/>
    <w:rsid w:val="60A52F4C"/>
    <w:rsid w:val="66250908"/>
    <w:rsid w:val="664B7EA3"/>
    <w:rsid w:val="671F6F22"/>
    <w:rsid w:val="67521CAD"/>
    <w:rsid w:val="6778080A"/>
    <w:rsid w:val="67E20393"/>
    <w:rsid w:val="687115B5"/>
    <w:rsid w:val="69990F25"/>
    <w:rsid w:val="69D837FB"/>
    <w:rsid w:val="6C2E7CD3"/>
    <w:rsid w:val="6CB461FC"/>
    <w:rsid w:val="6CC41D1A"/>
    <w:rsid w:val="6DC431FB"/>
    <w:rsid w:val="6F392F8E"/>
    <w:rsid w:val="71731481"/>
    <w:rsid w:val="72331F17"/>
    <w:rsid w:val="729C3F60"/>
    <w:rsid w:val="74635095"/>
    <w:rsid w:val="74FF2584"/>
    <w:rsid w:val="757916FA"/>
    <w:rsid w:val="776C076D"/>
    <w:rsid w:val="78063C29"/>
    <w:rsid w:val="785B2E68"/>
    <w:rsid w:val="79580ACE"/>
    <w:rsid w:val="79D8521D"/>
    <w:rsid w:val="7B486307"/>
    <w:rsid w:val="7B88713B"/>
    <w:rsid w:val="7C0747AE"/>
    <w:rsid w:val="7C3E7E36"/>
    <w:rsid w:val="7C5A4544"/>
    <w:rsid w:val="7DE92023"/>
    <w:rsid w:val="7E301A00"/>
    <w:rsid w:val="7EA773F9"/>
    <w:rsid w:val="7EB02B41"/>
    <w:rsid w:val="7EB048EF"/>
    <w:rsid w:val="7F627F06"/>
    <w:rsid w:val="7FA1480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57AC1"/>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457AC1"/>
    <w:pPr>
      <w:tabs>
        <w:tab w:val="center" w:pos="4153"/>
        <w:tab w:val="right" w:pos="8306"/>
      </w:tabs>
      <w:snapToGrid w:val="0"/>
      <w:jc w:val="left"/>
    </w:pPr>
    <w:rPr>
      <w:sz w:val="18"/>
    </w:rPr>
  </w:style>
  <w:style w:type="paragraph" w:styleId="a4">
    <w:name w:val="header"/>
    <w:basedOn w:val="a"/>
    <w:qFormat/>
    <w:rsid w:val="00457AC1"/>
    <w:pPr>
      <w:pBdr>
        <w:bottom w:val="single" w:sz="6" w:space="1" w:color="auto"/>
      </w:pBdr>
      <w:tabs>
        <w:tab w:val="center" w:pos="4153"/>
        <w:tab w:val="right" w:pos="8306"/>
      </w:tabs>
      <w:snapToGrid w:val="0"/>
      <w:jc w:val="center"/>
    </w:pPr>
    <w:rPr>
      <w:sz w:val="18"/>
      <w:szCs w:val="18"/>
    </w:rPr>
  </w:style>
  <w:style w:type="paragraph" w:customStyle="1" w:styleId="1">
    <w:name w:val="列出段落1"/>
    <w:basedOn w:val="a"/>
    <w:uiPriority w:val="99"/>
    <w:qFormat/>
    <w:rsid w:val="00457AC1"/>
    <w:pPr>
      <w:ind w:firstLineChars="200" w:firstLine="420"/>
    </w:pPr>
    <w:rPr>
      <w:rFonts w:ascii="Times New Roman" w:hAnsi="Times New Roman"/>
    </w:rPr>
  </w:style>
  <w:style w:type="paragraph" w:styleId="a5">
    <w:name w:val="Normal (Web)"/>
    <w:basedOn w:val="a"/>
    <w:qFormat/>
    <w:rsid w:val="00A8623D"/>
    <w:pPr>
      <w:spacing w:beforeAutospacing="1" w:afterAutospacing="1"/>
      <w:jc w:val="left"/>
    </w:pPr>
    <w:rPr>
      <w:rFonts w:asciiTheme="minorHAnsi" w:eastAsiaTheme="minorEastAsia" w:hAnsiTheme="minorHAnsi"/>
      <w:kern w:val="0"/>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312</TotalTime>
  <Pages>7</Pages>
  <Words>565</Words>
  <Characters>3226</Characters>
  <Application>Microsoft Office Word</Application>
  <DocSecurity>0</DocSecurity>
  <Lines>26</Lines>
  <Paragraphs>7</Paragraphs>
  <ScaleCrop>false</ScaleCrop>
  <Company/>
  <LinksUpToDate>false</LinksUpToDate>
  <CharactersWithSpaces>3784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23</cp:revision>
  <dcterms:created xsi:type="dcterms:W3CDTF">2024-03-05T08:23:00Z</dcterms:created>
  <dcterms:modified xsi:type="dcterms:W3CDTF">2025-11-14T07:55:00Z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y fmtid="{D5CDD505-2E9C-101B-9397-08002B2CF9AE}" pid="3" name="ICV">
    <vt:lpwstr>02D5061B768C420784F0E3588E6A3D0A</vt:lpwstr>
  </property>
</Properties>
</file>