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392FA0">
      <w:p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1：</w:t>
      </w:r>
    </w:p>
    <w:p w14:paraId="6A27549C">
      <w:pPr>
        <w:spacing w:line="560" w:lineRule="exact"/>
        <w:ind w:right="23" w:rightChars="11"/>
        <w:jc w:val="center"/>
        <w:rPr>
          <w:rFonts w:hAnsi="Times New Roman [TMC ]" w:eastAsia="方正小标宋简体"/>
          <w:sz w:val="44"/>
          <w:szCs w:val="44"/>
        </w:rPr>
      </w:pPr>
      <w:bookmarkStart w:id="0" w:name="PO_TEXT"/>
    </w:p>
    <w:p w14:paraId="3959FAAF">
      <w:pPr>
        <w:spacing w:line="560" w:lineRule="exact"/>
        <w:ind w:right="23" w:rightChars="11"/>
        <w:jc w:val="center"/>
        <w:rPr>
          <w:rFonts w:hAnsi="Times New Roman [TMC ]" w:eastAsia="方正小标宋简体"/>
          <w:color w:val="000000"/>
          <w:kern w:val="0"/>
          <w:sz w:val="44"/>
          <w:szCs w:val="44"/>
        </w:rPr>
      </w:pPr>
      <w:r>
        <w:rPr>
          <w:rFonts w:hAnsi="Times New Roman [TMC ]" w:eastAsia="方正小标宋简体"/>
          <w:sz w:val="44"/>
          <w:szCs w:val="44"/>
        </w:rPr>
        <w:t>关于</w:t>
      </w:r>
      <w:r>
        <w:rPr>
          <w:rFonts w:hint="eastAsia" w:hAnsi="Times New Roman [TMC ]" w:eastAsia="方正小标宋简体"/>
          <w:sz w:val="44"/>
          <w:szCs w:val="44"/>
        </w:rPr>
        <w:t>组织</w:t>
      </w:r>
      <w:r>
        <w:rPr>
          <w:rFonts w:hint="eastAsia" w:hAnsi="Times New Roman [TMC ]" w:eastAsia="方正小标宋简体"/>
          <w:sz w:val="44"/>
          <w:szCs w:val="44"/>
          <w:lang w:eastAsia="zh-CN"/>
        </w:rPr>
        <w:t>开展</w:t>
      </w:r>
      <w:r>
        <w:rPr>
          <w:rFonts w:hAnsi="Times New Roman [TMC ]" w:eastAsia="方正小标宋简体"/>
          <w:color w:val="000000"/>
          <w:kern w:val="0"/>
          <w:sz w:val="44"/>
          <w:szCs w:val="44"/>
        </w:rPr>
        <w:t>禁毒公益宣传片（短视频）</w:t>
      </w:r>
    </w:p>
    <w:p w14:paraId="761A54A6">
      <w:pPr>
        <w:spacing w:line="560" w:lineRule="exact"/>
        <w:ind w:right="23" w:rightChars="11"/>
        <w:jc w:val="center"/>
        <w:rPr>
          <w:rFonts w:eastAsia="方正小标宋简体"/>
          <w:sz w:val="44"/>
          <w:szCs w:val="44"/>
        </w:rPr>
      </w:pPr>
      <w:r>
        <w:rPr>
          <w:rFonts w:hAnsi="Times New Roman [TMC ]" w:eastAsia="方正小标宋简体"/>
          <w:color w:val="000000"/>
          <w:kern w:val="0"/>
          <w:sz w:val="44"/>
          <w:szCs w:val="44"/>
        </w:rPr>
        <w:t>和海报</w:t>
      </w:r>
      <w:r>
        <w:rPr>
          <w:rFonts w:hint="eastAsia" w:hAnsi="Times New Roman [TMC ]" w:eastAsia="方正小标宋简体"/>
          <w:color w:val="000000"/>
          <w:kern w:val="0"/>
          <w:sz w:val="44"/>
          <w:szCs w:val="44"/>
          <w:lang w:eastAsia="zh-CN"/>
        </w:rPr>
        <w:t>展播宣传工作</w:t>
      </w:r>
      <w:r>
        <w:rPr>
          <w:rFonts w:hAnsi="Times New Roman [TMC ]" w:eastAsia="方正小标宋简体"/>
          <w:sz w:val="44"/>
          <w:szCs w:val="44"/>
        </w:rPr>
        <w:t>的</w:t>
      </w:r>
      <w:r>
        <w:rPr>
          <w:rFonts w:hint="eastAsia" w:hAnsi="Times New Roman [TMC ]" w:eastAsia="方正小标宋简体"/>
          <w:sz w:val="44"/>
          <w:szCs w:val="44"/>
        </w:rPr>
        <w:t>通知</w:t>
      </w:r>
    </w:p>
    <w:p w14:paraId="1F834015">
      <w:pPr>
        <w:spacing w:line="560" w:lineRule="exact"/>
        <w:ind w:firstLine="420" w:firstLineChars="200"/>
        <w:rPr>
          <w:szCs w:val="32"/>
        </w:rPr>
      </w:pPr>
    </w:p>
    <w:p w14:paraId="5DEAB2F6">
      <w:pPr>
        <w:spacing w:line="560" w:lineRule="exact"/>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各省、自治区、直辖市禁毒办，新疆生产建设兵团禁毒办：</w:t>
      </w:r>
    </w:p>
    <w:p w14:paraId="515BE644">
      <w:pPr>
        <w:pStyle w:val="7"/>
        <w:widowControl/>
        <w:shd w:val="clear" w:color="auto" w:fill="FFFFFF"/>
        <w:spacing w:before="0" w:beforeAutospacing="0" w:after="0" w:afterAutospacing="0" w:line="560" w:lineRule="exact"/>
        <w:ind w:firstLine="641"/>
        <w:jc w:val="both"/>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sz w:val="32"/>
          <w:szCs w:val="32"/>
          <w:lang w:eastAsia="zh-CN"/>
        </w:rPr>
        <w:t>当前</w:t>
      </w:r>
      <w:r>
        <w:rPr>
          <w:rFonts w:hint="default" w:ascii="Times New Roman" w:hAnsi="Times New Roman" w:eastAsia="仿宋_GB2312" w:cs="Times New Roman"/>
          <w:sz w:val="32"/>
          <w:szCs w:val="32"/>
        </w:rPr>
        <w:t>，国家禁毒委员会</w:t>
      </w:r>
      <w:r>
        <w:rPr>
          <w:rFonts w:hint="default" w:ascii="Times New Roman" w:hAnsi="Times New Roman" w:eastAsia="仿宋_GB2312" w:cs="Times New Roman"/>
          <w:sz w:val="32"/>
          <w:szCs w:val="32"/>
          <w:lang w:eastAsia="zh-CN"/>
        </w:rPr>
        <w:t>正在</w:t>
      </w:r>
      <w:r>
        <w:rPr>
          <w:rFonts w:hint="default" w:ascii="Times New Roman" w:hAnsi="Times New Roman" w:eastAsia="仿宋_GB2312" w:cs="Times New Roman"/>
          <w:sz w:val="32"/>
          <w:szCs w:val="32"/>
        </w:rPr>
        <w:t>部署开展以“</w:t>
      </w:r>
      <w:r>
        <w:rPr>
          <w:rFonts w:hint="default" w:ascii="Times New Roman" w:hAnsi="Times New Roman" w:eastAsia="仿宋_GB2312" w:cs="Times New Roman"/>
          <w:bCs/>
          <w:sz w:val="32"/>
          <w:szCs w:val="32"/>
        </w:rPr>
        <w:t>防范青少年药物滥用”为主题的</w:t>
      </w:r>
      <w:r>
        <w:rPr>
          <w:rFonts w:hint="default" w:ascii="Times New Roman" w:hAnsi="Times New Roman" w:eastAsia="仿宋_GB2312" w:cs="Times New Roman"/>
          <w:sz w:val="32"/>
          <w:szCs w:val="32"/>
        </w:rPr>
        <w:t>6月</w:t>
      </w:r>
      <w:r>
        <w:rPr>
          <w:rFonts w:hint="default" w:ascii="Times New Roman" w:hAnsi="Times New Roman" w:eastAsia="仿宋_GB2312" w:cs="Times New Roman"/>
          <w:bCs/>
          <w:sz w:val="32"/>
          <w:szCs w:val="32"/>
        </w:rPr>
        <w:t>全民禁毒宣传月活动</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为进一步加强面向青少年的禁毒宣传教育工作，</w:t>
      </w:r>
      <w:r>
        <w:rPr>
          <w:rFonts w:hint="default" w:ascii="Times New Roman" w:hAnsi="Times New Roman" w:eastAsia="仿宋_GB2312" w:cs="Times New Roman"/>
          <w:sz w:val="32"/>
          <w:szCs w:val="32"/>
        </w:rPr>
        <w:t>国家禁毒办会同国家体育总局、山东省禁毒办拍摄</w:t>
      </w:r>
      <w:r>
        <w:rPr>
          <w:rFonts w:hint="default" w:ascii="Times New Roman" w:hAnsi="Times New Roman" w:eastAsia="仿宋_GB2312" w:cs="Times New Roman"/>
          <w:sz w:val="32"/>
          <w:szCs w:val="32"/>
          <w:lang w:eastAsia="zh-CN"/>
        </w:rPr>
        <w:t>制作</w:t>
      </w:r>
      <w:r>
        <w:rPr>
          <w:rFonts w:hint="default" w:ascii="Times New Roman" w:hAnsi="Times New Roman" w:eastAsia="仿宋_GB2312" w:cs="Times New Roman"/>
          <w:sz w:val="32"/>
          <w:szCs w:val="32"/>
        </w:rPr>
        <w:t>了8组奥运冠军禁毒</w:t>
      </w:r>
      <w:r>
        <w:rPr>
          <w:rFonts w:hint="default"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反兴奋剂公益宣传片</w:t>
      </w:r>
      <w:r>
        <w:rPr>
          <w:rFonts w:hint="default" w:ascii="Times New Roman" w:hAnsi="Times New Roman" w:eastAsia="仿宋_GB2312" w:cs="Times New Roman"/>
          <w:sz w:val="32"/>
          <w:szCs w:val="32"/>
          <w:lang w:eastAsia="zh-CN"/>
        </w:rPr>
        <w:t>及海报，会同中国禁毒基金会面</w:t>
      </w:r>
      <w:r>
        <w:rPr>
          <w:rFonts w:hint="default" w:ascii="Times New Roman" w:hAnsi="Times New Roman" w:eastAsia="仿宋_GB2312" w:cs="Times New Roman"/>
          <w:sz w:val="32"/>
          <w:szCs w:val="32"/>
        </w:rPr>
        <w:t>向全国征集评</w:t>
      </w:r>
      <w:r>
        <w:rPr>
          <w:rFonts w:hint="default" w:ascii="Times New Roman" w:hAnsi="Times New Roman" w:eastAsia="仿宋_GB2312" w:cs="Times New Roman"/>
          <w:sz w:val="32"/>
          <w:szCs w:val="32"/>
          <w:lang w:eastAsia="zh-CN"/>
        </w:rPr>
        <w:t>选</w:t>
      </w:r>
      <w:r>
        <w:rPr>
          <w:rFonts w:hint="default" w:ascii="Times New Roman" w:hAnsi="Times New Roman" w:eastAsia="仿宋_GB2312" w:cs="Times New Roman"/>
          <w:sz w:val="32"/>
          <w:szCs w:val="32"/>
        </w:rPr>
        <w:t>出</w:t>
      </w:r>
      <w:r>
        <w:rPr>
          <w:rFonts w:hint="default" w:ascii="Times New Roman" w:hAnsi="Times New Roman" w:eastAsia="仿宋_GB2312" w:cs="Times New Roman"/>
          <w:sz w:val="32"/>
          <w:szCs w:val="32"/>
          <w:lang w:val="en-US" w:eastAsia="zh-CN"/>
        </w:rPr>
        <w:t>29</w:t>
      </w:r>
      <w:r>
        <w:rPr>
          <w:rFonts w:hint="default" w:ascii="Times New Roman" w:hAnsi="Times New Roman" w:eastAsia="仿宋_GB2312" w:cs="Times New Roman"/>
          <w:sz w:val="32"/>
          <w:szCs w:val="32"/>
        </w:rPr>
        <w:t>个禁毒宣传短视频</w:t>
      </w:r>
      <w:r>
        <w:rPr>
          <w:rFonts w:hint="default"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lang w:val="en-US" w:eastAsia="zh-CN"/>
        </w:rPr>
        <w:t>25个公益海报</w:t>
      </w:r>
      <w:r>
        <w:rPr>
          <w:rFonts w:hint="default" w:ascii="Times New Roman" w:hAnsi="Times New Roman" w:eastAsia="仿宋_GB2312" w:cs="Times New Roman"/>
          <w:sz w:val="32"/>
          <w:szCs w:val="32"/>
          <w:lang w:eastAsia="zh-CN"/>
        </w:rPr>
        <w:t>优质作品</w:t>
      </w:r>
      <w:r>
        <w:rPr>
          <w:rFonts w:hint="default" w:ascii="Times New Roman" w:hAnsi="Times New Roman" w:eastAsia="仿宋_GB2312" w:cs="Times New Roman"/>
          <w:sz w:val="32"/>
          <w:szCs w:val="32"/>
        </w:rPr>
        <w:t>。</w:t>
      </w:r>
    </w:p>
    <w:p w14:paraId="16372577">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按照国家禁毒委员会《2025年6月全民禁毒宣传月集中宣传教育活动方案》</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禁毒</w:t>
      </w:r>
      <w:r>
        <w:rPr>
          <w:rFonts w:hint="default" w:ascii="Times New Roman" w:hAnsi="Times New Roman" w:eastAsia="仿宋_GB2312" w:cs="Times New Roman"/>
          <w:kern w:val="0"/>
          <w:sz w:val="32"/>
          <w:szCs w:val="32"/>
          <w:lang w:eastAsia="zh-CN"/>
        </w:rPr>
        <w:t>委</w:t>
      </w:r>
      <w:r>
        <w:rPr>
          <w:rFonts w:hint="default" w:ascii="Times New Roman" w:hAnsi="Times New Roman" w:eastAsia="仿宋_GB2312" w:cs="Times New Roman"/>
          <w:kern w:val="0"/>
          <w:sz w:val="32"/>
          <w:szCs w:val="32"/>
        </w:rPr>
        <w:t>通〔202</w:t>
      </w:r>
      <w:r>
        <w:rPr>
          <w:rFonts w:hint="default" w:ascii="Times New Roman" w:hAnsi="Times New Roman" w:eastAsia="仿宋_GB2312" w:cs="Times New Roman"/>
          <w:kern w:val="0"/>
          <w:sz w:val="32"/>
          <w:szCs w:val="32"/>
          <w:lang w:val="en-US" w:eastAsia="zh-CN"/>
        </w:rPr>
        <w:t>5</w:t>
      </w:r>
      <w:r>
        <w:rPr>
          <w:rFonts w:hint="default" w:ascii="Times New Roman" w:hAnsi="Times New Roman" w:eastAsia="仿宋_GB2312" w:cs="Times New Roman"/>
          <w:kern w:val="0"/>
          <w:sz w:val="32"/>
          <w:szCs w:val="32"/>
        </w:rPr>
        <w:t>〕</w:t>
      </w:r>
      <w:r>
        <w:rPr>
          <w:rFonts w:hint="default" w:ascii="Times New Roman" w:hAnsi="Times New Roman" w:eastAsia="仿宋_GB2312" w:cs="Times New Roman"/>
          <w:kern w:val="0"/>
          <w:sz w:val="32"/>
          <w:szCs w:val="32"/>
          <w:lang w:val="en-US" w:eastAsia="zh-CN"/>
        </w:rPr>
        <w:t>9</w:t>
      </w:r>
      <w:r>
        <w:rPr>
          <w:rFonts w:hint="default" w:ascii="Times New Roman" w:hAnsi="Times New Roman" w:eastAsia="仿宋_GB2312" w:cs="Times New Roman"/>
          <w:kern w:val="0"/>
          <w:sz w:val="32"/>
          <w:szCs w:val="32"/>
        </w:rPr>
        <w:t>号</w:t>
      </w:r>
      <w:r>
        <w:rPr>
          <w:rFonts w:hint="default" w:ascii="Times New Roman" w:hAnsi="Times New Roman" w:eastAsia="仿宋_GB2312" w:cs="Times New Roman"/>
          <w:kern w:val="0"/>
          <w:sz w:val="32"/>
          <w:szCs w:val="32"/>
          <w:lang w:eastAsia="zh-CN"/>
        </w:rPr>
        <w:t>）和</w:t>
      </w:r>
      <w:r>
        <w:rPr>
          <w:rFonts w:hint="default" w:ascii="Times New Roman" w:hAnsi="Times New Roman" w:eastAsia="仿宋_GB2312" w:cs="Times New Roman"/>
          <w:sz w:val="32"/>
          <w:szCs w:val="32"/>
          <w:lang w:eastAsia="zh-CN"/>
        </w:rPr>
        <w:t>《关于开展禁毒宣传短视频和公益海报征集活动的通知》</w:t>
      </w:r>
      <w:r>
        <w:rPr>
          <w:rFonts w:hint="default" w:ascii="Times New Roman" w:hAnsi="Times New Roman" w:eastAsia="仿宋_GB2312" w:cs="Times New Roman"/>
          <w:kern w:val="0"/>
          <w:sz w:val="32"/>
          <w:szCs w:val="32"/>
        </w:rPr>
        <w:t>部署要求，现将以上禁毒公益宣传片</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短视频和海报提供给你们，请你们结合工作实际，组织发动属地各级</w:t>
      </w:r>
      <w:r>
        <w:rPr>
          <w:rFonts w:hint="default" w:ascii="Times New Roman" w:hAnsi="Times New Roman" w:eastAsia="仿宋_GB2312" w:cs="Times New Roman"/>
          <w:kern w:val="0"/>
          <w:sz w:val="32"/>
          <w:szCs w:val="32"/>
          <w:lang w:eastAsia="zh-CN"/>
        </w:rPr>
        <w:t>新闻媒体、网络平台及</w:t>
      </w:r>
      <w:r>
        <w:rPr>
          <w:rFonts w:hint="default" w:ascii="Times New Roman" w:hAnsi="Times New Roman" w:eastAsia="仿宋_GB2312" w:cs="Times New Roman"/>
          <w:kern w:val="0"/>
          <w:sz w:val="32"/>
          <w:szCs w:val="32"/>
        </w:rPr>
        <w:t>禁毒部门自有媒体、禁毒委成员单位以及其他新媒体</w:t>
      </w:r>
      <w:r>
        <w:rPr>
          <w:rFonts w:hint="default" w:ascii="Times New Roman" w:hAnsi="Times New Roman" w:eastAsia="仿宋_GB2312" w:cs="Times New Roman"/>
          <w:kern w:val="0"/>
          <w:sz w:val="32"/>
          <w:szCs w:val="32"/>
          <w:lang w:eastAsia="zh-CN"/>
        </w:rPr>
        <w:t>广泛</w:t>
      </w:r>
      <w:r>
        <w:rPr>
          <w:rFonts w:hint="default" w:ascii="Times New Roman" w:hAnsi="Times New Roman" w:eastAsia="仿宋_GB2312" w:cs="Times New Roman"/>
          <w:kern w:val="0"/>
          <w:sz w:val="32"/>
          <w:szCs w:val="32"/>
        </w:rPr>
        <w:t>进行展播宣传，</w:t>
      </w:r>
      <w:r>
        <w:rPr>
          <w:rFonts w:hint="default" w:ascii="Times New Roman" w:hAnsi="Times New Roman" w:eastAsia="仿宋_GB2312" w:cs="Times New Roman"/>
          <w:kern w:val="0"/>
          <w:sz w:val="32"/>
          <w:szCs w:val="32"/>
          <w:lang w:eastAsia="zh-CN"/>
        </w:rPr>
        <w:t>根据实际在公共场所张贴有关宣传海报，</w:t>
      </w:r>
      <w:r>
        <w:rPr>
          <w:rFonts w:hint="default" w:ascii="Times New Roman" w:hAnsi="Times New Roman" w:eastAsia="仿宋_GB2312" w:cs="Times New Roman"/>
          <w:kern w:val="0"/>
          <w:sz w:val="32"/>
          <w:szCs w:val="32"/>
        </w:rPr>
        <w:t>向全社会特别是青少年科学普及涉麻精药品等成瘾性物质滥用危害知识</w:t>
      </w:r>
      <w:r>
        <w:rPr>
          <w:rFonts w:hint="default" w:ascii="Times New Roman" w:hAnsi="Times New Roman" w:eastAsia="仿宋_GB2312" w:cs="Times New Roman"/>
          <w:kern w:val="0"/>
          <w:sz w:val="32"/>
          <w:szCs w:val="32"/>
          <w:lang w:eastAsia="zh-CN"/>
        </w:rPr>
        <w:t>，倡导热爱运动、远离毒品和兴奋剂的健康生活方式</w:t>
      </w:r>
      <w:r>
        <w:rPr>
          <w:rFonts w:hint="default" w:ascii="Times New Roman" w:hAnsi="Times New Roman" w:eastAsia="仿宋_GB2312" w:cs="Times New Roman"/>
          <w:kern w:val="0"/>
          <w:sz w:val="32"/>
          <w:szCs w:val="32"/>
        </w:rPr>
        <w:t>。请于7月3日前统计展播数据、评估展播效果，形成文字材料上报国家禁毒办。</w:t>
      </w:r>
      <w:r>
        <w:rPr>
          <w:rFonts w:hint="default" w:ascii="Times New Roman" w:hAnsi="Times New Roman" w:eastAsia="仿宋_GB2312" w:cs="Times New Roman"/>
          <w:sz w:val="32"/>
          <w:szCs w:val="32"/>
        </w:rPr>
        <w:t xml:space="preserve"> </w:t>
      </w:r>
    </w:p>
    <w:p w14:paraId="14B8E045">
      <w:pPr>
        <w:spacing w:line="560" w:lineRule="exact"/>
        <w:ind w:firstLine="640" w:firstLineChars="200"/>
        <w:rPr>
          <w:rFonts w:hint="default" w:ascii="Times New Roman" w:hAnsi="Times New Roman" w:eastAsia="仿宋_GB2312" w:cs="Times New Roman"/>
          <w:sz w:val="32"/>
          <w:szCs w:val="32"/>
        </w:rPr>
      </w:pPr>
    </w:p>
    <w:p w14:paraId="3DEE277E">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联系人：</w:t>
      </w:r>
      <w:r>
        <w:rPr>
          <w:rFonts w:hint="default" w:ascii="Times New Roman" w:hAnsi="Times New Roman" w:eastAsia="仿宋_GB2312" w:cs="Times New Roman"/>
          <w:kern w:val="0"/>
          <w:sz w:val="32"/>
          <w:szCs w:val="32"/>
          <w:lang w:val="en-US" w:eastAsia="zh-CN" w:bidi="ar"/>
        </w:rPr>
        <w:t>王慧元，010—66261413</w:t>
      </w:r>
    </w:p>
    <w:p w14:paraId="488A1BDB">
      <w:pPr>
        <w:spacing w:line="560" w:lineRule="exact"/>
        <w:ind w:firstLine="1920" w:firstLineChars="600"/>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lang w:val="en-US" w:eastAsia="zh-CN" w:bidi="ar"/>
        </w:rPr>
        <w:t>汪  超，010—66262829</w:t>
      </w:r>
    </w:p>
    <w:p w14:paraId="06037B53">
      <w:pPr>
        <w:pStyle w:val="3"/>
        <w:spacing w:line="560" w:lineRule="exact"/>
        <w:ind w:firstLine="2019" w:firstLineChars="631"/>
        <w:rPr>
          <w:rFonts w:hint="default" w:ascii="Times New Roman" w:hAnsi="Times New Roman" w:eastAsia="仿宋_GB2312" w:cs="Times New Roman"/>
          <w:sz w:val="32"/>
          <w:szCs w:val="32"/>
        </w:rPr>
      </w:pPr>
    </w:p>
    <w:p w14:paraId="4668B4C3">
      <w:pPr>
        <w:pStyle w:val="7"/>
        <w:widowControl/>
        <w:shd w:val="clear" w:color="auto" w:fill="FFFFFF"/>
        <w:spacing w:before="0" w:beforeAutospacing="0" w:after="0" w:afterAutospacing="0" w:line="560" w:lineRule="exact"/>
        <w:ind w:firstLine="640" w:firstLineChars="200"/>
        <w:jc w:val="both"/>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附件：1、8组奥运冠军禁毒和反兴奋剂公益宣传片及海报网盘下载地址、展播计划表</w:t>
      </w:r>
    </w:p>
    <w:p w14:paraId="4093C585">
      <w:pPr>
        <w:pStyle w:val="7"/>
        <w:widowControl/>
        <w:shd w:val="clear" w:color="auto" w:fill="FFFFFF"/>
        <w:spacing w:before="0" w:beforeAutospacing="0" w:after="0" w:afterAutospacing="0" w:line="560" w:lineRule="exact"/>
        <w:ind w:firstLine="1590" w:firstLineChars="497"/>
        <w:jc w:val="both"/>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2、29个禁毒宣传短视频和25个公益海报网盘下载地址、展播计划表</w:t>
      </w:r>
    </w:p>
    <w:p w14:paraId="54F4D5ED">
      <w:pPr>
        <w:spacing w:line="560" w:lineRule="exact"/>
        <w:rPr>
          <w:rFonts w:hint="default" w:ascii="Times New Roman" w:hAnsi="Times New Roman" w:eastAsia="仿宋_GB2312" w:cs="Times New Roman"/>
          <w:sz w:val="32"/>
          <w:szCs w:val="32"/>
        </w:rPr>
      </w:pPr>
    </w:p>
    <w:p w14:paraId="3E1EEF86">
      <w:pPr>
        <w:spacing w:line="560" w:lineRule="exact"/>
        <w:rPr>
          <w:rFonts w:hint="default" w:ascii="Times New Roman" w:hAnsi="Times New Roman" w:eastAsia="仿宋_GB2312" w:cs="Times New Roman"/>
          <w:sz w:val="32"/>
          <w:szCs w:val="32"/>
        </w:rPr>
      </w:pPr>
    </w:p>
    <w:p w14:paraId="18FF85E5">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国家禁毒委员会办公室          </w:t>
      </w:r>
    </w:p>
    <w:p w14:paraId="6E21DFDF">
      <w:pPr>
        <w:spacing w:line="560" w:lineRule="exact"/>
        <w:ind w:right="632"/>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2025年6月</w:t>
      </w:r>
      <w:r>
        <w:rPr>
          <w:rFonts w:hint="default" w:ascii="Times New Roman" w:hAnsi="Times New Roman" w:eastAsia="仿宋_GB2312" w:cs="Times New Roman"/>
          <w:sz w:val="32"/>
          <w:szCs w:val="32"/>
          <w:lang w:val="en-US" w:eastAsia="zh-CN"/>
        </w:rPr>
        <w:t>17</w:t>
      </w:r>
      <w:r>
        <w:rPr>
          <w:rFonts w:hint="default" w:ascii="Times New Roman" w:hAnsi="Times New Roman" w:eastAsia="仿宋_GB2312" w:cs="Times New Roman"/>
          <w:sz w:val="32"/>
          <w:szCs w:val="32"/>
        </w:rPr>
        <w:t xml:space="preserve">日        </w:t>
      </w:r>
    </w:p>
    <w:p w14:paraId="6AC399A3">
      <w:pPr>
        <w:wordWrap w:val="0"/>
        <w:spacing w:line="560" w:lineRule="exact"/>
        <w:rPr>
          <w:rFonts w:hint="default" w:ascii="Times New Roman" w:hAnsi="Times New Roman" w:eastAsia="仿宋_GB2312" w:cs="Times New Roman"/>
          <w:sz w:val="32"/>
          <w:szCs w:val="32"/>
        </w:rPr>
      </w:pPr>
    </w:p>
    <w:p w14:paraId="682D5533">
      <w:pPr>
        <w:pStyle w:val="3"/>
        <w:rPr>
          <w:rFonts w:hint="default" w:ascii="Times New Roman" w:hAnsi="Times New Roman" w:eastAsia="仿宋_GB2312" w:cs="Times New Roman"/>
          <w:sz w:val="32"/>
          <w:szCs w:val="32"/>
        </w:rPr>
      </w:pPr>
    </w:p>
    <w:p w14:paraId="5FD3632F">
      <w:pPr>
        <w:pStyle w:val="3"/>
        <w:rPr>
          <w:rFonts w:hint="eastAsia" w:ascii="Times New Roman" w:hAnsi="Times New Roman"/>
        </w:rPr>
      </w:pPr>
    </w:p>
    <w:p w14:paraId="55574E83">
      <w:pPr>
        <w:rPr>
          <w:rFonts w:ascii="Times New Roman" w:hAnsi="Nimbus Roman No9 L" w:eastAsia="黑体"/>
          <w:sz w:val="32"/>
          <w:szCs w:val="32"/>
          <w:lang w:bidi="ar"/>
        </w:rPr>
      </w:pPr>
      <w:r>
        <w:rPr>
          <w:rFonts w:ascii="Times New Roman" w:hAnsi="Nimbus Roman No9 L" w:eastAsia="黑体"/>
          <w:sz w:val="32"/>
          <w:szCs w:val="32"/>
          <w:lang w:bidi="ar"/>
        </w:rPr>
        <w:br w:type="page"/>
      </w:r>
    </w:p>
    <w:p w14:paraId="0E6182B0">
      <w:pPr>
        <w:pStyle w:val="3"/>
        <w:spacing w:line="560" w:lineRule="exact"/>
        <w:ind w:firstLine="0"/>
        <w:rPr>
          <w:rFonts w:ascii="Times New Roman" w:hAnsi="Times New Roman" w:eastAsia="黑体"/>
          <w:sz w:val="32"/>
          <w:szCs w:val="32"/>
          <w:lang w:bidi="ar"/>
        </w:rPr>
      </w:pPr>
      <w:r>
        <w:rPr>
          <w:rFonts w:ascii="Times New Roman" w:hAnsi="Nimbus Roman No9 L" w:eastAsia="黑体"/>
          <w:sz w:val="32"/>
          <w:szCs w:val="32"/>
          <w:lang w:bidi="ar"/>
        </w:rPr>
        <w:t>附件</w:t>
      </w:r>
      <w:r>
        <w:rPr>
          <w:rFonts w:ascii="Times New Roman" w:hAnsi="Times New Roman" w:eastAsia="黑体"/>
          <w:sz w:val="32"/>
          <w:szCs w:val="32"/>
          <w:lang w:bidi="ar"/>
        </w:rPr>
        <w:t>1</w:t>
      </w:r>
    </w:p>
    <w:p w14:paraId="62C8F9DE">
      <w:pPr>
        <w:pStyle w:val="7"/>
        <w:widowControl/>
        <w:shd w:val="clear" w:color="auto" w:fill="FFFFFF"/>
        <w:spacing w:before="0" w:beforeAutospacing="0" w:after="0" w:afterAutospacing="0" w:line="560" w:lineRule="exact"/>
        <w:jc w:val="both"/>
        <w:rPr>
          <w:rFonts w:eastAsia="方正小标宋简体"/>
          <w:sz w:val="44"/>
          <w:szCs w:val="44"/>
        </w:rPr>
      </w:pPr>
    </w:p>
    <w:p w14:paraId="1A0D79DB">
      <w:pPr>
        <w:pStyle w:val="7"/>
        <w:widowControl/>
        <w:shd w:val="clear" w:color="auto" w:fill="FFFFFF"/>
        <w:spacing w:before="0" w:beforeAutospacing="0" w:after="0" w:afterAutospacing="0" w:line="560" w:lineRule="exact"/>
        <w:jc w:val="center"/>
        <w:rPr>
          <w:rFonts w:eastAsia="方正小标宋简体"/>
          <w:sz w:val="44"/>
          <w:szCs w:val="44"/>
        </w:rPr>
      </w:pPr>
      <w:r>
        <w:rPr>
          <w:rFonts w:eastAsia="方正小标宋简体"/>
          <w:sz w:val="44"/>
          <w:szCs w:val="44"/>
        </w:rPr>
        <w:t>8</w:t>
      </w:r>
      <w:r>
        <w:rPr>
          <w:rFonts w:hAnsi="Nimbus Roman No9 L" w:eastAsia="方正小标宋简体"/>
          <w:sz w:val="44"/>
          <w:szCs w:val="44"/>
        </w:rPr>
        <w:t>组奥运冠军禁毒和反兴奋剂公益宣传片</w:t>
      </w:r>
    </w:p>
    <w:p w14:paraId="72E6D352">
      <w:pPr>
        <w:pStyle w:val="7"/>
        <w:widowControl/>
        <w:shd w:val="clear" w:color="auto" w:fill="FFFFFF"/>
        <w:spacing w:before="0" w:beforeAutospacing="0" w:after="0" w:afterAutospacing="0" w:line="560" w:lineRule="exact"/>
        <w:jc w:val="center"/>
        <w:rPr>
          <w:rFonts w:eastAsia="方正小标宋简体"/>
          <w:sz w:val="44"/>
          <w:szCs w:val="44"/>
        </w:rPr>
      </w:pPr>
      <w:r>
        <w:rPr>
          <w:rFonts w:hAnsi="Nimbus Roman No9 L" w:eastAsia="方正小标宋简体"/>
          <w:sz w:val="44"/>
          <w:szCs w:val="44"/>
        </w:rPr>
        <w:t>及海报网盘下载地址、展播计划表</w:t>
      </w:r>
    </w:p>
    <w:p w14:paraId="5BE329DC">
      <w:pPr>
        <w:pStyle w:val="7"/>
        <w:widowControl/>
        <w:shd w:val="clear" w:color="auto" w:fill="FFFFFF"/>
        <w:spacing w:before="0" w:beforeAutospacing="0" w:after="0" w:afterAutospacing="0" w:line="560" w:lineRule="exact"/>
        <w:ind w:firstLine="640" w:firstLineChars="200"/>
        <w:jc w:val="both"/>
        <w:rPr>
          <w:rFonts w:hint="default" w:ascii="Times New Roman" w:hAnsi="Times New Roman" w:eastAsia="仿宋_GB2312" w:cs="Times New Roman"/>
          <w:sz w:val="32"/>
          <w:szCs w:val="32"/>
        </w:rPr>
      </w:pPr>
    </w:p>
    <w:p w14:paraId="620C3615">
      <w:pPr>
        <w:pStyle w:val="7"/>
        <w:widowControl/>
        <w:numPr>
          <w:ilvl w:val="0"/>
          <w:numId w:val="1"/>
        </w:numPr>
        <w:shd w:val="clear" w:color="auto" w:fill="FFFFFF"/>
        <w:spacing w:before="0" w:beforeAutospacing="0" w:after="0" w:afterAutospacing="0" w:line="560" w:lineRule="exact"/>
        <w:ind w:right="0" w:rightChars="0"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百度网盘链接地址</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6月19日18:00可下载当日展播宣传片及海报，每日20:00更新次日展播宣传片及海报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 xml:space="preserve">      </w:t>
      </w:r>
    </w:p>
    <w:p w14:paraId="6E3ADCEE">
      <w:pPr>
        <w:pStyle w:val="7"/>
        <w:widowControl/>
        <w:numPr>
          <w:ilvl w:val="0"/>
          <w:numId w:val="0"/>
        </w:numPr>
        <w:shd w:val="clear" w:color="auto" w:fill="FFFFFF"/>
        <w:spacing w:before="0" w:beforeAutospacing="0" w:after="0" w:afterAutospacing="0" w:line="560" w:lineRule="exact"/>
        <w:ind w:leftChars="200" w:right="0" w:rightChars="0"/>
        <w:jc w:val="left"/>
        <w:rPr>
          <w:rStyle w:val="11"/>
          <w:rFonts w:hint="default" w:ascii="Times New Roman" w:hAnsi="Times New Roman" w:eastAsia="仿宋_GB2312" w:cs="Times New Roman"/>
          <w:sz w:val="32"/>
          <w:szCs w:val="32"/>
        </w:rPr>
      </w:pPr>
      <w:r>
        <w:rPr>
          <w:rStyle w:val="11"/>
          <w:rFonts w:hint="default" w:ascii="Times New Roman" w:hAnsi="Times New Roman" w:eastAsia="仿宋_GB2312" w:cs="Times New Roman"/>
          <w:sz w:val="32"/>
          <w:szCs w:val="32"/>
        </w:rPr>
        <w:t>https://pan.baidu.com/s/1kmqWPz39cUm75QTuiSHfjw?pwd=5que</w:t>
      </w:r>
    </w:p>
    <w:p w14:paraId="437CF5A3">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提取码：5que </w:t>
      </w:r>
    </w:p>
    <w:p w14:paraId="59185E55">
      <w:pPr>
        <w:pStyle w:val="7"/>
        <w:widowControl/>
        <w:shd w:val="clear" w:color="auto" w:fill="FFFFFF"/>
        <w:spacing w:before="0" w:beforeAutospacing="0" w:after="0" w:afterAutospacing="0" w:line="560" w:lineRule="exact"/>
        <w:ind w:firstLine="1440" w:firstLineChars="450"/>
        <w:jc w:val="both"/>
        <w:rPr>
          <w:rFonts w:hint="default" w:ascii="Times New Roman" w:hAnsi="Times New Roman" w:eastAsia="仿宋_GB2312" w:cs="Times New Roman"/>
          <w:sz w:val="32"/>
          <w:szCs w:val="32"/>
        </w:rPr>
      </w:pPr>
    </w:p>
    <w:p w14:paraId="7EF3458F">
      <w:pPr>
        <w:pStyle w:val="7"/>
        <w:widowControl/>
        <w:shd w:val="clear" w:color="auto" w:fill="FFFFFF"/>
        <w:spacing w:before="0" w:beforeAutospacing="0" w:after="0" w:afterAutospacing="0" w:line="560" w:lineRule="exact"/>
        <w:ind w:firstLine="960" w:firstLineChars="3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drawing>
          <wp:anchor distT="0" distB="0" distL="114300" distR="114300" simplePos="0" relativeHeight="251660288" behindDoc="0" locked="0" layoutInCell="1" allowOverlap="1">
            <wp:simplePos x="0" y="0"/>
            <wp:positionH relativeFrom="column">
              <wp:posOffset>1502410</wp:posOffset>
            </wp:positionH>
            <wp:positionV relativeFrom="paragraph">
              <wp:posOffset>71120</wp:posOffset>
            </wp:positionV>
            <wp:extent cx="2995930" cy="2995930"/>
            <wp:effectExtent l="0" t="0" r="13970" b="13970"/>
            <wp:wrapNone/>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pic:cNvPicPr>
                      <a:picLocks noChangeAspect="1"/>
                    </pic:cNvPicPr>
                  </pic:nvPicPr>
                  <pic:blipFill>
                    <a:blip r:embed="rId4"/>
                    <a:stretch>
                      <a:fillRect/>
                    </a:stretch>
                  </pic:blipFill>
                  <pic:spPr>
                    <a:xfrm>
                      <a:off x="0" y="0"/>
                      <a:ext cx="2995930" cy="2995930"/>
                    </a:xfrm>
                    <a:prstGeom prst="rect">
                      <a:avLst/>
                    </a:prstGeom>
                    <a:noFill/>
                    <a:ln>
                      <a:noFill/>
                    </a:ln>
                  </pic:spPr>
                </pic:pic>
              </a:graphicData>
            </a:graphic>
          </wp:anchor>
        </w:drawing>
      </w:r>
      <w:r>
        <w:rPr>
          <w:rFonts w:hint="default" w:ascii="Times New Roman" w:hAnsi="Times New Roman" w:eastAsia="仿宋_GB2312" w:cs="Times New Roman"/>
          <w:sz w:val="32"/>
          <w:szCs w:val="32"/>
        </w:rPr>
        <w:t>二维码：</w:t>
      </w:r>
    </w:p>
    <w:p w14:paraId="29057761">
      <w:pPr>
        <w:pStyle w:val="7"/>
        <w:widowControl/>
        <w:shd w:val="clear" w:color="auto" w:fill="FFFFFF"/>
        <w:spacing w:before="0" w:beforeAutospacing="0" w:after="0" w:afterAutospacing="0" w:line="560" w:lineRule="exact"/>
        <w:ind w:firstLine="1120" w:firstLineChars="350"/>
        <w:jc w:val="both"/>
        <w:rPr>
          <w:rFonts w:hint="default" w:ascii="Times New Roman" w:hAnsi="Times New Roman" w:eastAsia="仿宋_GB2312" w:cs="Times New Roman"/>
          <w:sz w:val="32"/>
          <w:szCs w:val="32"/>
        </w:rPr>
      </w:pPr>
    </w:p>
    <w:p w14:paraId="357D57BF">
      <w:pPr>
        <w:pStyle w:val="7"/>
        <w:widowControl/>
        <w:shd w:val="clear" w:color="auto" w:fill="FFFFFF"/>
        <w:spacing w:before="0" w:beforeAutospacing="0" w:after="0" w:afterAutospacing="0" w:line="560" w:lineRule="exact"/>
        <w:jc w:val="both"/>
        <w:rPr>
          <w:rFonts w:hint="default" w:ascii="Times New Roman" w:hAnsi="Times New Roman" w:eastAsia="仿宋_GB2312" w:cs="Times New Roman"/>
          <w:sz w:val="32"/>
          <w:szCs w:val="32"/>
        </w:rPr>
      </w:pPr>
    </w:p>
    <w:p w14:paraId="0BA08CAE">
      <w:pPr>
        <w:spacing w:line="560" w:lineRule="exact"/>
        <w:ind w:firstLine="615"/>
        <w:rPr>
          <w:rFonts w:hint="default" w:ascii="Times New Roman" w:hAnsi="Times New Roman" w:eastAsia="仿宋_GB2312" w:cs="Times New Roman"/>
          <w:sz w:val="32"/>
          <w:szCs w:val="32"/>
        </w:rPr>
      </w:pPr>
    </w:p>
    <w:p w14:paraId="1A2B0546">
      <w:pPr>
        <w:spacing w:line="560" w:lineRule="exact"/>
        <w:ind w:firstLine="615"/>
        <w:rPr>
          <w:rFonts w:hint="default" w:ascii="Times New Roman" w:hAnsi="Times New Roman" w:eastAsia="仿宋_GB2312" w:cs="Times New Roman"/>
          <w:sz w:val="32"/>
          <w:szCs w:val="32"/>
        </w:rPr>
      </w:pPr>
    </w:p>
    <w:p w14:paraId="6EE75C91">
      <w:pPr>
        <w:spacing w:line="560" w:lineRule="exact"/>
        <w:ind w:firstLine="615"/>
        <w:rPr>
          <w:rFonts w:hint="default" w:ascii="Times New Roman" w:hAnsi="Times New Roman" w:eastAsia="仿宋_GB2312" w:cs="Times New Roman"/>
          <w:sz w:val="32"/>
          <w:szCs w:val="32"/>
        </w:rPr>
      </w:pPr>
    </w:p>
    <w:p w14:paraId="743C69CC">
      <w:pPr>
        <w:spacing w:line="560" w:lineRule="exact"/>
        <w:ind w:firstLine="615"/>
        <w:rPr>
          <w:rFonts w:hint="default" w:ascii="Times New Roman" w:hAnsi="Times New Roman" w:eastAsia="仿宋_GB2312" w:cs="Times New Roman"/>
          <w:sz w:val="32"/>
          <w:szCs w:val="32"/>
        </w:rPr>
      </w:pPr>
    </w:p>
    <w:p w14:paraId="4D692063">
      <w:pPr>
        <w:spacing w:line="560" w:lineRule="exact"/>
        <w:ind w:firstLine="615"/>
        <w:rPr>
          <w:rFonts w:hint="default" w:ascii="Times New Roman" w:hAnsi="Times New Roman" w:eastAsia="仿宋_GB2312" w:cs="Times New Roman"/>
          <w:sz w:val="32"/>
          <w:szCs w:val="32"/>
        </w:rPr>
      </w:pPr>
    </w:p>
    <w:p w14:paraId="10727C30">
      <w:pPr>
        <w:spacing w:line="560" w:lineRule="exact"/>
        <w:ind w:firstLine="615"/>
        <w:rPr>
          <w:rFonts w:hint="default" w:ascii="Times New Roman" w:hAnsi="Times New Roman" w:eastAsia="仿宋_GB2312" w:cs="Times New Roman"/>
          <w:sz w:val="32"/>
          <w:szCs w:val="32"/>
        </w:rPr>
      </w:pPr>
    </w:p>
    <w:p w14:paraId="2916543A">
      <w:pPr>
        <w:spacing w:line="560" w:lineRule="exact"/>
        <w:rPr>
          <w:rFonts w:hint="default" w:ascii="Times New Roman" w:hAnsi="Times New Roman" w:eastAsia="仿宋_GB2312" w:cs="Times New Roman"/>
          <w:sz w:val="32"/>
          <w:szCs w:val="32"/>
        </w:rPr>
      </w:pPr>
    </w:p>
    <w:p w14:paraId="36A1B47D">
      <w:pPr>
        <w:spacing w:line="560" w:lineRule="exact"/>
        <w:ind w:firstLine="615"/>
        <w:rPr>
          <w:rFonts w:hint="default" w:ascii="Times New Roman" w:hAnsi="Times New Roman" w:eastAsia="仿宋_GB2312" w:cs="Times New Roman"/>
          <w:sz w:val="32"/>
          <w:szCs w:val="32"/>
        </w:rPr>
      </w:pPr>
    </w:p>
    <w:p w14:paraId="056F79C0">
      <w:pPr>
        <w:spacing w:line="560" w:lineRule="exact"/>
        <w:ind w:firstLine="615"/>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2、展播计划表</w:t>
      </w:r>
    </w:p>
    <w:tbl>
      <w:tblPr>
        <w:tblStyle w:val="8"/>
        <w:tblW w:w="889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26"/>
        <w:gridCol w:w="4273"/>
        <w:gridCol w:w="1393"/>
        <w:gridCol w:w="1705"/>
      </w:tblGrid>
      <w:tr w14:paraId="52069D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6" w:type="dxa"/>
            <w:vAlign w:val="center"/>
          </w:tcPr>
          <w:p w14:paraId="05CF2567">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展播时间</w:t>
            </w:r>
          </w:p>
        </w:tc>
        <w:tc>
          <w:tcPr>
            <w:tcW w:w="4273" w:type="dxa"/>
            <w:vAlign w:val="center"/>
          </w:tcPr>
          <w:p w14:paraId="31DB83BA">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参与拍摄奥运冠军</w:t>
            </w:r>
          </w:p>
        </w:tc>
        <w:tc>
          <w:tcPr>
            <w:tcW w:w="1393" w:type="dxa"/>
            <w:vAlign w:val="center"/>
          </w:tcPr>
          <w:p w14:paraId="0AC1280C">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时长</w:t>
            </w:r>
          </w:p>
        </w:tc>
        <w:tc>
          <w:tcPr>
            <w:tcW w:w="1705" w:type="dxa"/>
            <w:vAlign w:val="top"/>
          </w:tcPr>
          <w:p w14:paraId="2F540356">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配套海报</w:t>
            </w:r>
          </w:p>
        </w:tc>
      </w:tr>
      <w:tr w14:paraId="23C185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6" w:type="dxa"/>
            <w:vAlign w:val="center"/>
          </w:tcPr>
          <w:p w14:paraId="06E30F73">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6月19日</w:t>
            </w:r>
          </w:p>
        </w:tc>
        <w:tc>
          <w:tcPr>
            <w:tcW w:w="4273" w:type="dxa"/>
            <w:vAlign w:val="center"/>
          </w:tcPr>
          <w:p w14:paraId="7AD0A608">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中国游泳运动员 潘展乐</w:t>
            </w:r>
          </w:p>
        </w:tc>
        <w:tc>
          <w:tcPr>
            <w:tcW w:w="1393" w:type="dxa"/>
            <w:vAlign w:val="center"/>
          </w:tcPr>
          <w:p w14:paraId="6F12D2B5">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38秒</w:t>
            </w:r>
          </w:p>
        </w:tc>
        <w:tc>
          <w:tcPr>
            <w:tcW w:w="1705" w:type="dxa"/>
            <w:vAlign w:val="top"/>
          </w:tcPr>
          <w:p w14:paraId="19547C39">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2张</w:t>
            </w:r>
          </w:p>
        </w:tc>
      </w:tr>
      <w:tr w14:paraId="3B46EB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6" w:type="dxa"/>
            <w:vAlign w:val="center"/>
          </w:tcPr>
          <w:p w14:paraId="2D8338D1">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6月20日</w:t>
            </w:r>
          </w:p>
        </w:tc>
        <w:tc>
          <w:tcPr>
            <w:tcW w:w="4273" w:type="dxa"/>
            <w:vAlign w:val="center"/>
          </w:tcPr>
          <w:p w14:paraId="05CF0908">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中国女子射击运动员 黄雨婷</w:t>
            </w:r>
          </w:p>
        </w:tc>
        <w:tc>
          <w:tcPr>
            <w:tcW w:w="1393" w:type="dxa"/>
            <w:vAlign w:val="center"/>
          </w:tcPr>
          <w:p w14:paraId="30497E07">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38秒</w:t>
            </w:r>
          </w:p>
        </w:tc>
        <w:tc>
          <w:tcPr>
            <w:tcW w:w="1705" w:type="dxa"/>
            <w:vAlign w:val="top"/>
          </w:tcPr>
          <w:p w14:paraId="12906A5C">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2张</w:t>
            </w:r>
          </w:p>
        </w:tc>
      </w:tr>
      <w:tr w14:paraId="204003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6" w:type="dxa"/>
            <w:vAlign w:val="center"/>
          </w:tcPr>
          <w:p w14:paraId="7D765E05">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6月21日</w:t>
            </w:r>
          </w:p>
        </w:tc>
        <w:tc>
          <w:tcPr>
            <w:tcW w:w="4273" w:type="dxa"/>
            <w:vAlign w:val="center"/>
          </w:tcPr>
          <w:p w14:paraId="7B1C45B5">
            <w:pPr>
              <w:adjustRightInd w:val="0"/>
              <w:spacing w:line="560" w:lineRule="exact"/>
              <w:jc w:val="center"/>
              <w:textAlignment w:val="baseline"/>
              <w:rPr>
                <w:rFonts w:hint="default" w:ascii="Times New Roman" w:hAnsi="Times New Roman" w:eastAsia="仿宋_GB2312" w:cs="Times New Roman"/>
                <w:kern w:val="0"/>
                <w:sz w:val="32"/>
                <w:szCs w:val="32"/>
                <w:lang w:eastAsia="zh-CN" w:bidi="ar"/>
              </w:rPr>
            </w:pPr>
            <w:r>
              <w:rPr>
                <w:rFonts w:hint="default" w:ascii="Times New Roman" w:hAnsi="Times New Roman" w:eastAsia="仿宋_GB2312" w:cs="Times New Roman"/>
                <w:w w:val="90"/>
                <w:kern w:val="0"/>
                <w:sz w:val="32"/>
                <w:szCs w:val="32"/>
                <w:lang w:bidi="ar"/>
              </w:rPr>
              <w:t xml:space="preserve">中国羽毛球运动员 </w:t>
            </w:r>
            <w:r>
              <w:rPr>
                <w:rFonts w:hint="default" w:ascii="Times New Roman" w:hAnsi="Times New Roman" w:eastAsia="仿宋_GB2312" w:cs="Times New Roman"/>
                <w:w w:val="90"/>
                <w:kern w:val="0"/>
                <w:sz w:val="32"/>
                <w:szCs w:val="32"/>
                <w:lang w:eastAsia="zh-CN" w:bidi="ar"/>
              </w:rPr>
              <w:t>王昶、梁伟铿</w:t>
            </w:r>
          </w:p>
        </w:tc>
        <w:tc>
          <w:tcPr>
            <w:tcW w:w="1393" w:type="dxa"/>
            <w:vAlign w:val="center"/>
          </w:tcPr>
          <w:p w14:paraId="1F19B161">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35秒</w:t>
            </w:r>
          </w:p>
        </w:tc>
        <w:tc>
          <w:tcPr>
            <w:tcW w:w="1705" w:type="dxa"/>
            <w:vAlign w:val="top"/>
          </w:tcPr>
          <w:p w14:paraId="4FE58539">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2张</w:t>
            </w:r>
          </w:p>
        </w:tc>
      </w:tr>
      <w:tr w14:paraId="2F3E76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6" w:type="dxa"/>
            <w:vAlign w:val="center"/>
          </w:tcPr>
          <w:p w14:paraId="7F0F9941">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6月22日</w:t>
            </w:r>
          </w:p>
        </w:tc>
        <w:tc>
          <w:tcPr>
            <w:tcW w:w="4273" w:type="dxa"/>
            <w:vAlign w:val="center"/>
          </w:tcPr>
          <w:p w14:paraId="3E418D61">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中国女子排球队</w:t>
            </w:r>
          </w:p>
        </w:tc>
        <w:tc>
          <w:tcPr>
            <w:tcW w:w="1393" w:type="dxa"/>
            <w:vAlign w:val="center"/>
          </w:tcPr>
          <w:p w14:paraId="15C5AD5D">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46秒</w:t>
            </w:r>
          </w:p>
        </w:tc>
        <w:tc>
          <w:tcPr>
            <w:tcW w:w="1705" w:type="dxa"/>
            <w:vAlign w:val="top"/>
          </w:tcPr>
          <w:p w14:paraId="460FC7BA">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2张</w:t>
            </w:r>
          </w:p>
        </w:tc>
      </w:tr>
      <w:tr w14:paraId="5F24C5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6" w:type="dxa"/>
            <w:vAlign w:val="center"/>
          </w:tcPr>
          <w:p w14:paraId="390398A1">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6月23日</w:t>
            </w:r>
          </w:p>
        </w:tc>
        <w:tc>
          <w:tcPr>
            <w:tcW w:w="4273" w:type="dxa"/>
            <w:vAlign w:val="center"/>
          </w:tcPr>
          <w:p w14:paraId="36A73B12">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中国跳水运动员  曹缘</w:t>
            </w:r>
          </w:p>
        </w:tc>
        <w:tc>
          <w:tcPr>
            <w:tcW w:w="1393" w:type="dxa"/>
            <w:vAlign w:val="center"/>
          </w:tcPr>
          <w:p w14:paraId="68C1A3C4">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35秒</w:t>
            </w:r>
          </w:p>
        </w:tc>
        <w:tc>
          <w:tcPr>
            <w:tcW w:w="1705" w:type="dxa"/>
            <w:vAlign w:val="top"/>
          </w:tcPr>
          <w:p w14:paraId="7906A99D">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2张</w:t>
            </w:r>
          </w:p>
        </w:tc>
      </w:tr>
      <w:tr w14:paraId="1E5D75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6" w:type="dxa"/>
            <w:vAlign w:val="center"/>
          </w:tcPr>
          <w:p w14:paraId="5507F7A3">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6月24日</w:t>
            </w:r>
          </w:p>
        </w:tc>
        <w:tc>
          <w:tcPr>
            <w:tcW w:w="4273" w:type="dxa"/>
            <w:vAlign w:val="center"/>
          </w:tcPr>
          <w:p w14:paraId="13CDD48C">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中国女子艺术体操队</w:t>
            </w:r>
          </w:p>
        </w:tc>
        <w:tc>
          <w:tcPr>
            <w:tcW w:w="1393" w:type="dxa"/>
            <w:vAlign w:val="center"/>
          </w:tcPr>
          <w:p w14:paraId="1E8E0A14">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48秒</w:t>
            </w:r>
          </w:p>
        </w:tc>
        <w:tc>
          <w:tcPr>
            <w:tcW w:w="1705" w:type="dxa"/>
            <w:vAlign w:val="top"/>
          </w:tcPr>
          <w:p w14:paraId="46DF8D5A">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2张</w:t>
            </w:r>
          </w:p>
        </w:tc>
      </w:tr>
      <w:tr w14:paraId="3FF528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6" w:type="dxa"/>
            <w:vAlign w:val="center"/>
          </w:tcPr>
          <w:p w14:paraId="36EB9C69">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6月25日</w:t>
            </w:r>
          </w:p>
        </w:tc>
        <w:tc>
          <w:tcPr>
            <w:tcW w:w="4273" w:type="dxa"/>
            <w:vAlign w:val="center"/>
          </w:tcPr>
          <w:p w14:paraId="0092F919">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中国男子射击运动员 盛李豪</w:t>
            </w:r>
          </w:p>
        </w:tc>
        <w:tc>
          <w:tcPr>
            <w:tcW w:w="1393" w:type="dxa"/>
            <w:vAlign w:val="center"/>
          </w:tcPr>
          <w:p w14:paraId="2D97BCA9">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49秒</w:t>
            </w:r>
          </w:p>
        </w:tc>
        <w:tc>
          <w:tcPr>
            <w:tcW w:w="1705" w:type="dxa"/>
            <w:vAlign w:val="top"/>
          </w:tcPr>
          <w:p w14:paraId="1C78CDAD">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2张</w:t>
            </w:r>
          </w:p>
        </w:tc>
      </w:tr>
      <w:tr w14:paraId="607AF8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6" w:type="dxa"/>
            <w:vAlign w:val="center"/>
          </w:tcPr>
          <w:p w14:paraId="2D9AAFB7">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6月26日</w:t>
            </w:r>
          </w:p>
        </w:tc>
        <w:tc>
          <w:tcPr>
            <w:tcW w:w="4273" w:type="dxa"/>
            <w:vAlign w:val="center"/>
          </w:tcPr>
          <w:p w14:paraId="10B04791">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中国游泳运动员 张雨霏</w:t>
            </w:r>
          </w:p>
        </w:tc>
        <w:tc>
          <w:tcPr>
            <w:tcW w:w="1393" w:type="dxa"/>
            <w:vAlign w:val="center"/>
          </w:tcPr>
          <w:p w14:paraId="5FE81DC7">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42秒</w:t>
            </w:r>
          </w:p>
        </w:tc>
        <w:tc>
          <w:tcPr>
            <w:tcW w:w="1705" w:type="dxa"/>
            <w:vAlign w:val="top"/>
          </w:tcPr>
          <w:p w14:paraId="7325C08C">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2张</w:t>
            </w:r>
          </w:p>
        </w:tc>
      </w:tr>
    </w:tbl>
    <w:p w14:paraId="52B1F056">
      <w:pPr>
        <w:pStyle w:val="3"/>
        <w:spacing w:line="560" w:lineRule="exact"/>
        <w:ind w:firstLine="0"/>
        <w:rPr>
          <w:rFonts w:hint="default" w:ascii="Times New Roman" w:hAnsi="Times New Roman" w:eastAsia="仿宋_GB2312" w:cs="Times New Roman"/>
          <w:sz w:val="32"/>
          <w:szCs w:val="32"/>
          <w:lang w:bidi="ar"/>
        </w:rPr>
      </w:pPr>
    </w:p>
    <w:p w14:paraId="0377FE95">
      <w:pPr>
        <w:pStyle w:val="3"/>
        <w:spacing w:line="560" w:lineRule="exact"/>
        <w:ind w:firstLine="0"/>
        <w:rPr>
          <w:rFonts w:hint="default" w:ascii="Times New Roman" w:hAnsi="Times New Roman" w:eastAsia="仿宋_GB2312" w:cs="Times New Roman"/>
          <w:sz w:val="32"/>
          <w:szCs w:val="32"/>
          <w:lang w:bidi="ar"/>
        </w:rPr>
      </w:pPr>
    </w:p>
    <w:p w14:paraId="0BFE804B">
      <w:pPr>
        <w:pStyle w:val="3"/>
        <w:spacing w:line="560" w:lineRule="exact"/>
        <w:ind w:firstLine="0"/>
        <w:rPr>
          <w:rFonts w:hint="default" w:ascii="Times New Roman" w:hAnsi="Times New Roman" w:eastAsia="仿宋_GB2312" w:cs="Times New Roman"/>
          <w:sz w:val="32"/>
          <w:szCs w:val="32"/>
          <w:lang w:bidi="ar"/>
        </w:rPr>
      </w:pPr>
    </w:p>
    <w:p w14:paraId="61978694">
      <w:pPr>
        <w:pStyle w:val="3"/>
        <w:spacing w:line="560" w:lineRule="exact"/>
        <w:ind w:firstLine="0"/>
        <w:rPr>
          <w:rFonts w:hint="default" w:ascii="Times New Roman" w:hAnsi="Times New Roman" w:eastAsia="仿宋_GB2312" w:cs="Times New Roman"/>
          <w:sz w:val="32"/>
          <w:szCs w:val="32"/>
          <w:lang w:bidi="ar"/>
        </w:rPr>
      </w:pPr>
    </w:p>
    <w:p w14:paraId="7EE4A7E6">
      <w:pPr>
        <w:pStyle w:val="3"/>
        <w:spacing w:line="560" w:lineRule="exact"/>
        <w:ind w:firstLine="0"/>
        <w:rPr>
          <w:rFonts w:hint="default" w:ascii="Times New Roman" w:hAnsi="Times New Roman" w:eastAsia="仿宋_GB2312" w:cs="Times New Roman"/>
          <w:sz w:val="32"/>
          <w:szCs w:val="32"/>
          <w:lang w:bidi="ar"/>
        </w:rPr>
      </w:pPr>
    </w:p>
    <w:p w14:paraId="27879844">
      <w:pPr>
        <w:pStyle w:val="3"/>
        <w:spacing w:line="560" w:lineRule="exact"/>
        <w:ind w:firstLine="0"/>
        <w:rPr>
          <w:rFonts w:hint="default" w:ascii="Times New Roman" w:hAnsi="Times New Roman" w:eastAsia="仿宋_GB2312" w:cs="Times New Roman"/>
          <w:sz w:val="32"/>
          <w:szCs w:val="32"/>
          <w:lang w:bidi="ar"/>
        </w:rPr>
      </w:pPr>
    </w:p>
    <w:p w14:paraId="1D5990DC">
      <w:pPr>
        <w:pStyle w:val="3"/>
        <w:spacing w:line="560" w:lineRule="exact"/>
        <w:ind w:firstLine="0"/>
        <w:rPr>
          <w:rFonts w:hint="default" w:ascii="Times New Roman" w:hAnsi="Times New Roman" w:eastAsia="仿宋_GB2312" w:cs="Times New Roman"/>
          <w:sz w:val="32"/>
          <w:szCs w:val="32"/>
          <w:lang w:bidi="ar"/>
        </w:rPr>
      </w:pPr>
    </w:p>
    <w:p w14:paraId="14F9E14C">
      <w:pPr>
        <w:pStyle w:val="3"/>
        <w:spacing w:line="560" w:lineRule="exact"/>
        <w:ind w:firstLine="0"/>
        <w:rPr>
          <w:rFonts w:hint="default" w:ascii="Times New Roman" w:hAnsi="Times New Roman" w:eastAsia="仿宋_GB2312" w:cs="Times New Roman"/>
          <w:sz w:val="32"/>
          <w:szCs w:val="32"/>
          <w:lang w:bidi="ar"/>
        </w:rPr>
      </w:pPr>
    </w:p>
    <w:p w14:paraId="25D685C1">
      <w:pPr>
        <w:pStyle w:val="3"/>
        <w:spacing w:line="560" w:lineRule="exact"/>
        <w:ind w:firstLine="0"/>
        <w:rPr>
          <w:rFonts w:hint="default" w:ascii="Times New Roman" w:hAnsi="Times New Roman" w:eastAsia="仿宋_GB2312" w:cs="Times New Roman"/>
          <w:sz w:val="32"/>
          <w:szCs w:val="32"/>
          <w:lang w:bidi="ar"/>
        </w:rPr>
      </w:pPr>
    </w:p>
    <w:p w14:paraId="0697786B">
      <w:pPr>
        <w:pStyle w:val="3"/>
        <w:spacing w:line="560" w:lineRule="exact"/>
        <w:ind w:firstLine="0"/>
        <w:rPr>
          <w:rFonts w:hint="default" w:ascii="Times New Roman" w:hAnsi="Times New Roman" w:eastAsia="仿宋_GB2312" w:cs="Times New Roman"/>
          <w:sz w:val="32"/>
          <w:szCs w:val="32"/>
          <w:lang w:bidi="ar"/>
        </w:rPr>
      </w:pPr>
    </w:p>
    <w:p w14:paraId="4AF86E37">
      <w:pPr>
        <w:pStyle w:val="3"/>
        <w:spacing w:line="560" w:lineRule="exact"/>
        <w:ind w:firstLine="0"/>
        <w:rPr>
          <w:rFonts w:hint="default" w:ascii="Times New Roman" w:hAnsi="Times New Roman" w:eastAsia="仿宋_GB2312" w:cs="Times New Roman"/>
          <w:sz w:val="32"/>
          <w:szCs w:val="32"/>
          <w:lang w:bidi="ar"/>
        </w:rPr>
      </w:pPr>
    </w:p>
    <w:p w14:paraId="08E4B82C">
      <w:pPr>
        <w:pStyle w:val="3"/>
        <w:spacing w:line="560" w:lineRule="exact"/>
        <w:ind w:firstLine="0"/>
        <w:rPr>
          <w:rFonts w:hint="default" w:ascii="Times New Roman" w:hAnsi="Times New Roman" w:eastAsia="仿宋_GB2312" w:cs="Times New Roman"/>
          <w:sz w:val="32"/>
          <w:szCs w:val="32"/>
          <w:lang w:bidi="ar"/>
        </w:rPr>
      </w:pPr>
    </w:p>
    <w:p w14:paraId="4DAD58D7">
      <w:pPr>
        <w:pStyle w:val="3"/>
        <w:spacing w:line="560" w:lineRule="exact"/>
        <w:ind w:firstLine="0"/>
        <w:rPr>
          <w:rFonts w:ascii="Times New Roman" w:hAnsi="Nimbus Roman No9 L" w:eastAsia="黑体"/>
          <w:sz w:val="32"/>
          <w:szCs w:val="32"/>
          <w:lang w:bidi="ar"/>
        </w:rPr>
      </w:pPr>
    </w:p>
    <w:p w14:paraId="33BF5A14">
      <w:pPr>
        <w:pStyle w:val="3"/>
        <w:spacing w:line="560" w:lineRule="exact"/>
        <w:ind w:firstLine="0"/>
        <w:rPr>
          <w:rFonts w:ascii="Times New Roman" w:hAnsi="Times New Roman" w:eastAsia="黑体"/>
          <w:sz w:val="32"/>
          <w:szCs w:val="32"/>
          <w:lang w:bidi="ar"/>
        </w:rPr>
      </w:pPr>
      <w:r>
        <w:rPr>
          <w:rFonts w:ascii="Times New Roman" w:hAnsi="Nimbus Roman No9 L" w:eastAsia="黑体"/>
          <w:sz w:val="32"/>
          <w:szCs w:val="32"/>
          <w:lang w:bidi="ar"/>
        </w:rPr>
        <w:t>附件</w:t>
      </w:r>
      <w:r>
        <w:rPr>
          <w:rFonts w:ascii="Times New Roman" w:hAnsi="Times New Roman" w:eastAsia="黑体"/>
          <w:sz w:val="32"/>
          <w:szCs w:val="32"/>
          <w:lang w:bidi="ar"/>
        </w:rPr>
        <w:t>2</w:t>
      </w:r>
    </w:p>
    <w:p w14:paraId="2A015EE4">
      <w:pPr>
        <w:pStyle w:val="3"/>
        <w:spacing w:line="560" w:lineRule="exact"/>
        <w:ind w:firstLine="0"/>
        <w:rPr>
          <w:rFonts w:ascii="Times New Roman" w:hAnsi="Times New Roman" w:eastAsia="黑体"/>
          <w:sz w:val="32"/>
          <w:szCs w:val="32"/>
          <w:lang w:bidi="ar"/>
        </w:rPr>
      </w:pPr>
    </w:p>
    <w:tbl>
      <w:tblPr>
        <w:tblStyle w:val="8"/>
        <w:tblW w:w="8924" w:type="dxa"/>
        <w:tblInd w:w="0" w:type="dxa"/>
        <w:tblLayout w:type="fixed"/>
        <w:tblCellMar>
          <w:top w:w="0" w:type="dxa"/>
          <w:left w:w="108" w:type="dxa"/>
          <w:bottom w:w="0" w:type="dxa"/>
          <w:right w:w="108" w:type="dxa"/>
        </w:tblCellMar>
      </w:tblPr>
      <w:tblGrid>
        <w:gridCol w:w="93"/>
        <w:gridCol w:w="863"/>
        <w:gridCol w:w="849"/>
        <w:gridCol w:w="742"/>
        <w:gridCol w:w="6289"/>
        <w:gridCol w:w="88"/>
      </w:tblGrid>
      <w:tr w14:paraId="19AD4C52">
        <w:tblPrEx>
          <w:tblCellMar>
            <w:top w:w="0" w:type="dxa"/>
            <w:left w:w="108" w:type="dxa"/>
            <w:bottom w:w="0" w:type="dxa"/>
            <w:right w:w="108" w:type="dxa"/>
          </w:tblCellMar>
        </w:tblPrEx>
        <w:trPr>
          <w:gridBefore w:val="1"/>
          <w:wBefore w:w="93" w:type="dxa"/>
          <w:trHeight w:val="1380" w:hRule="atLeast"/>
        </w:trPr>
        <w:tc>
          <w:tcPr>
            <w:tcW w:w="8831" w:type="dxa"/>
            <w:gridSpan w:val="5"/>
            <w:tcBorders>
              <w:top w:val="nil"/>
              <w:left w:val="nil"/>
              <w:bottom w:val="nil"/>
              <w:right w:val="nil"/>
            </w:tcBorders>
            <w:vAlign w:val="center"/>
          </w:tcPr>
          <w:p w14:paraId="537FBEF3">
            <w:pPr>
              <w:widowControl/>
              <w:spacing w:line="560" w:lineRule="exact"/>
              <w:jc w:val="center"/>
              <w:textAlignment w:val="center"/>
              <w:rPr>
                <w:rFonts w:hint="eastAsia" w:ascii="方正小标宋简体" w:hAnsi="方正小标宋简体" w:eastAsia="方正小标宋简体" w:cs="方正小标宋简体"/>
                <w:kern w:val="0"/>
                <w:sz w:val="44"/>
                <w:szCs w:val="44"/>
                <w:lang w:bidi="ar"/>
              </w:rPr>
            </w:pPr>
            <w:r>
              <w:rPr>
                <w:rFonts w:hint="eastAsia" w:ascii="方正小标宋简体" w:hAnsi="方正小标宋简体" w:eastAsia="方正小标宋简体" w:cs="方正小标宋简体"/>
                <w:kern w:val="0"/>
                <w:sz w:val="44"/>
                <w:szCs w:val="44"/>
                <w:lang w:val="en-US" w:eastAsia="zh-CN" w:bidi="ar"/>
              </w:rPr>
              <w:t>29</w:t>
            </w:r>
            <w:r>
              <w:rPr>
                <w:rFonts w:hint="eastAsia" w:ascii="方正小标宋简体" w:hAnsi="方正小标宋简体" w:eastAsia="方正小标宋简体" w:cs="方正小标宋简体"/>
                <w:kern w:val="0"/>
                <w:sz w:val="44"/>
                <w:szCs w:val="44"/>
                <w:lang w:bidi="ar"/>
              </w:rPr>
              <w:t>个禁毒宣传短视频和25个公益海报</w:t>
            </w:r>
          </w:p>
          <w:p w14:paraId="223C6F2C">
            <w:pPr>
              <w:widowControl/>
              <w:spacing w:line="560" w:lineRule="exact"/>
              <w:jc w:val="center"/>
              <w:textAlignment w:val="center"/>
              <w:rPr>
                <w:rFonts w:hint="eastAsia" w:ascii="方正小标宋简体" w:hAnsi="方正小标宋简体" w:eastAsia="方正小标宋简体" w:cs="方正小标宋简体"/>
                <w:kern w:val="0"/>
                <w:sz w:val="44"/>
                <w:szCs w:val="44"/>
                <w:lang w:bidi="ar"/>
              </w:rPr>
            </w:pPr>
            <w:r>
              <w:rPr>
                <w:rFonts w:hint="eastAsia" w:ascii="方正小标宋简体" w:hAnsi="方正小标宋简体" w:eastAsia="方正小标宋简体" w:cs="方正小标宋简体"/>
                <w:kern w:val="0"/>
                <w:sz w:val="44"/>
                <w:szCs w:val="44"/>
                <w:lang w:bidi="ar"/>
              </w:rPr>
              <w:t>网盘下载地址、展播计划表</w:t>
            </w:r>
          </w:p>
          <w:p w14:paraId="00955AE9">
            <w:pPr>
              <w:pStyle w:val="3"/>
              <w:spacing w:line="560" w:lineRule="exact"/>
              <w:rPr>
                <w:rFonts w:hint="default" w:ascii="Times New Roman" w:hAnsi="Times New Roman" w:eastAsia="仿宋_GB2312" w:cs="Times New Roman"/>
                <w:sz w:val="32"/>
                <w:szCs w:val="32"/>
                <w:lang w:bidi="ar"/>
              </w:rPr>
            </w:pPr>
          </w:p>
          <w:p w14:paraId="42A9DF0C">
            <w:pPr>
              <w:pStyle w:val="7"/>
              <w:widowControl/>
              <w:numPr>
                <w:ilvl w:val="0"/>
                <w:numId w:val="2"/>
              </w:numPr>
              <w:shd w:val="clear" w:color="auto" w:fill="FFFFFF"/>
              <w:spacing w:before="0" w:beforeAutospacing="0" w:after="0" w:afterAutospacing="0" w:line="560" w:lineRule="exact"/>
              <w:ind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百度网盘链接地址</w:t>
            </w:r>
            <w:r>
              <w:rPr>
                <w:rFonts w:hint="default" w:ascii="Times New Roman" w:hAnsi="Times New Roman" w:eastAsia="仿宋_GB2312" w:cs="Times New Roman"/>
                <w:sz w:val="32"/>
                <w:szCs w:val="32"/>
                <w:lang w:eastAsia="zh-CN"/>
              </w:rPr>
              <w:t>（即日起可</w:t>
            </w:r>
            <w:r>
              <w:rPr>
                <w:rFonts w:hint="default" w:ascii="Times New Roman" w:hAnsi="Times New Roman" w:eastAsia="仿宋_GB2312" w:cs="Times New Roman"/>
                <w:sz w:val="32"/>
                <w:szCs w:val="32"/>
                <w:lang w:val="en-US" w:eastAsia="zh-CN"/>
              </w:rPr>
              <w:t>下载第一批、第二批展播作品，6月20日20:00更新第三批展播作品</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 xml:space="preserve">  </w:t>
            </w:r>
          </w:p>
          <w:p w14:paraId="28030ACB">
            <w:pPr>
              <w:pStyle w:val="7"/>
              <w:widowControl/>
              <w:numPr>
                <w:ilvl w:val="0"/>
                <w:numId w:val="0"/>
              </w:numPr>
              <w:shd w:val="clear" w:color="auto" w:fill="FFFFFF"/>
              <w:spacing w:before="0" w:beforeAutospacing="0" w:after="0" w:afterAutospacing="0" w:line="560" w:lineRule="exact"/>
              <w:ind w:leftChars="200" w:right="0" w:rightChars="0"/>
              <w:jc w:val="left"/>
              <w:rPr>
                <w:rStyle w:val="11"/>
                <w:rFonts w:hint="default" w:ascii="Times New Roman" w:hAnsi="Times New Roman" w:eastAsia="仿宋_GB2312" w:cs="Times New Roman"/>
                <w:sz w:val="32"/>
                <w:szCs w:val="32"/>
              </w:rPr>
            </w:pPr>
            <w:r>
              <w:rPr>
                <w:rStyle w:val="11"/>
                <w:rFonts w:hint="default" w:ascii="Times New Roman" w:hAnsi="Times New Roman" w:eastAsia="仿宋_GB2312" w:cs="Times New Roman"/>
                <w:sz w:val="32"/>
                <w:szCs w:val="32"/>
              </w:rPr>
              <w:t>https://pan.baidu.com/s/1a9VfBel2R2pMHtPioaEg9A?pwd=3q38</w:t>
            </w:r>
          </w:p>
          <w:p w14:paraId="4D5A7976">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提取码：3q38 </w:t>
            </w:r>
          </w:p>
          <w:p w14:paraId="715A49E6">
            <w:pPr>
              <w:pStyle w:val="7"/>
              <w:widowControl/>
              <w:shd w:val="clear" w:color="auto" w:fill="FFFFFF"/>
              <w:spacing w:before="0" w:beforeAutospacing="0" w:after="0" w:afterAutospacing="0" w:line="560" w:lineRule="exact"/>
              <w:ind w:firstLine="960" w:firstLineChars="3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drawing>
                <wp:anchor distT="0" distB="0" distL="114300" distR="114300" simplePos="0" relativeHeight="251659264" behindDoc="0" locked="0" layoutInCell="1" allowOverlap="1">
                  <wp:simplePos x="0" y="0"/>
                  <wp:positionH relativeFrom="column">
                    <wp:posOffset>1597025</wp:posOffset>
                  </wp:positionH>
                  <wp:positionV relativeFrom="paragraph">
                    <wp:posOffset>158115</wp:posOffset>
                  </wp:positionV>
                  <wp:extent cx="2952750" cy="2952750"/>
                  <wp:effectExtent l="0" t="0" r="0" b="0"/>
                  <wp:wrapNone/>
                  <wp:docPr id="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pic:cNvPicPr>
                            <a:picLocks noChangeAspect="1"/>
                          </pic:cNvPicPr>
                        </pic:nvPicPr>
                        <pic:blipFill>
                          <a:blip r:embed="rId5"/>
                          <a:stretch>
                            <a:fillRect/>
                          </a:stretch>
                        </pic:blipFill>
                        <pic:spPr>
                          <a:xfrm>
                            <a:off x="0" y="0"/>
                            <a:ext cx="2952750" cy="2952750"/>
                          </a:xfrm>
                          <a:prstGeom prst="rect">
                            <a:avLst/>
                          </a:prstGeom>
                          <a:noFill/>
                          <a:ln>
                            <a:noFill/>
                          </a:ln>
                        </pic:spPr>
                      </pic:pic>
                    </a:graphicData>
                  </a:graphic>
                </wp:anchor>
              </w:drawing>
            </w:r>
            <w:r>
              <w:rPr>
                <w:rFonts w:hint="default" w:ascii="Times New Roman" w:hAnsi="Times New Roman" w:eastAsia="仿宋_GB2312" w:cs="Times New Roman"/>
                <w:sz w:val="32"/>
                <w:szCs w:val="32"/>
              </w:rPr>
              <w:t>二维码：</w:t>
            </w:r>
          </w:p>
          <w:p w14:paraId="7A21ED86">
            <w:pPr>
              <w:pStyle w:val="7"/>
              <w:widowControl/>
              <w:shd w:val="clear" w:color="auto" w:fill="FFFFFF"/>
              <w:spacing w:before="0" w:beforeAutospacing="0" w:after="0" w:afterAutospacing="0" w:line="560" w:lineRule="exact"/>
              <w:ind w:firstLine="1124" w:firstLineChars="350"/>
              <w:jc w:val="both"/>
              <w:rPr>
                <w:rFonts w:hint="default" w:ascii="Times New Roman" w:hAnsi="Times New Roman" w:eastAsia="仿宋_GB2312" w:cs="Times New Roman"/>
                <w:b/>
                <w:bCs/>
                <w:sz w:val="32"/>
                <w:szCs w:val="32"/>
              </w:rPr>
            </w:pPr>
          </w:p>
          <w:p w14:paraId="6DE93788">
            <w:pPr>
              <w:pStyle w:val="7"/>
              <w:widowControl/>
              <w:shd w:val="clear" w:color="auto" w:fill="FFFFFF"/>
              <w:spacing w:before="0" w:beforeAutospacing="0" w:after="0" w:afterAutospacing="0" w:line="560" w:lineRule="exact"/>
              <w:ind w:firstLine="1124" w:firstLineChars="350"/>
              <w:jc w:val="both"/>
              <w:rPr>
                <w:rFonts w:hint="default" w:ascii="Times New Roman" w:hAnsi="Times New Roman" w:eastAsia="仿宋_GB2312" w:cs="Times New Roman"/>
                <w:b/>
                <w:bCs/>
                <w:sz w:val="32"/>
                <w:szCs w:val="32"/>
              </w:rPr>
            </w:pPr>
          </w:p>
          <w:p w14:paraId="3BF75DCD">
            <w:pPr>
              <w:pStyle w:val="7"/>
              <w:widowControl/>
              <w:shd w:val="clear" w:color="auto" w:fill="FFFFFF"/>
              <w:spacing w:before="0" w:beforeAutospacing="0" w:after="0" w:afterAutospacing="0" w:line="560" w:lineRule="exact"/>
              <w:ind w:firstLine="1124" w:firstLineChars="350"/>
              <w:jc w:val="both"/>
              <w:rPr>
                <w:rFonts w:hint="default" w:ascii="Times New Roman" w:hAnsi="Times New Roman" w:eastAsia="仿宋_GB2312" w:cs="Times New Roman"/>
                <w:b/>
                <w:bCs/>
                <w:sz w:val="32"/>
                <w:szCs w:val="32"/>
              </w:rPr>
            </w:pPr>
          </w:p>
          <w:p w14:paraId="5F6EDD22">
            <w:pPr>
              <w:pStyle w:val="7"/>
              <w:widowControl/>
              <w:shd w:val="clear" w:color="auto" w:fill="FFFFFF"/>
              <w:spacing w:before="0" w:beforeAutospacing="0" w:after="0" w:afterAutospacing="0" w:line="560" w:lineRule="exact"/>
              <w:ind w:firstLine="1124" w:firstLineChars="350"/>
              <w:jc w:val="both"/>
              <w:rPr>
                <w:rFonts w:hint="default" w:ascii="Times New Roman" w:hAnsi="Times New Roman" w:eastAsia="仿宋_GB2312" w:cs="Times New Roman"/>
                <w:b/>
                <w:bCs/>
                <w:sz w:val="32"/>
                <w:szCs w:val="32"/>
              </w:rPr>
            </w:pPr>
          </w:p>
          <w:p w14:paraId="1CA3FCE8">
            <w:pPr>
              <w:pStyle w:val="7"/>
              <w:widowControl/>
              <w:shd w:val="clear" w:color="auto" w:fill="FFFFFF"/>
              <w:spacing w:before="0" w:beforeAutospacing="0" w:after="0" w:afterAutospacing="0" w:line="560" w:lineRule="exact"/>
              <w:ind w:firstLine="1124" w:firstLineChars="350"/>
              <w:jc w:val="both"/>
              <w:rPr>
                <w:rFonts w:hint="default" w:ascii="Times New Roman" w:hAnsi="Times New Roman" w:eastAsia="仿宋_GB2312" w:cs="Times New Roman"/>
                <w:b/>
                <w:bCs/>
                <w:sz w:val="32"/>
                <w:szCs w:val="32"/>
              </w:rPr>
            </w:pPr>
          </w:p>
          <w:p w14:paraId="621AD5A6">
            <w:pPr>
              <w:pStyle w:val="7"/>
              <w:widowControl/>
              <w:shd w:val="clear" w:color="auto" w:fill="FFFFFF"/>
              <w:spacing w:before="0" w:beforeAutospacing="0" w:after="0" w:afterAutospacing="0" w:line="560" w:lineRule="exact"/>
              <w:ind w:firstLine="1124" w:firstLineChars="350"/>
              <w:jc w:val="both"/>
              <w:rPr>
                <w:rFonts w:hint="default" w:ascii="Times New Roman" w:hAnsi="Times New Roman" w:eastAsia="仿宋_GB2312" w:cs="Times New Roman"/>
                <w:b/>
                <w:bCs/>
                <w:sz w:val="32"/>
                <w:szCs w:val="32"/>
              </w:rPr>
            </w:pPr>
          </w:p>
          <w:p w14:paraId="6303A895">
            <w:pPr>
              <w:pStyle w:val="7"/>
              <w:widowControl/>
              <w:shd w:val="clear" w:color="auto" w:fill="FFFFFF"/>
              <w:spacing w:before="0" w:beforeAutospacing="0" w:after="0" w:afterAutospacing="0" w:line="560" w:lineRule="exact"/>
              <w:ind w:firstLine="1124" w:firstLineChars="350"/>
              <w:jc w:val="both"/>
              <w:rPr>
                <w:rFonts w:hint="default" w:ascii="Times New Roman" w:hAnsi="Times New Roman" w:eastAsia="仿宋_GB2312" w:cs="Times New Roman"/>
                <w:b/>
                <w:bCs/>
                <w:sz w:val="32"/>
                <w:szCs w:val="32"/>
              </w:rPr>
            </w:pPr>
          </w:p>
          <w:p w14:paraId="4B630B61">
            <w:pPr>
              <w:pStyle w:val="7"/>
              <w:widowControl/>
              <w:shd w:val="clear" w:color="auto" w:fill="FFFFFF"/>
              <w:spacing w:before="0" w:beforeAutospacing="0" w:after="0" w:afterAutospacing="0" w:line="560" w:lineRule="exact"/>
              <w:jc w:val="both"/>
              <w:rPr>
                <w:rFonts w:hint="default" w:ascii="Times New Roman" w:hAnsi="Times New Roman" w:eastAsia="仿宋_GB2312" w:cs="Times New Roman"/>
                <w:b/>
                <w:bCs/>
                <w:sz w:val="32"/>
                <w:szCs w:val="32"/>
              </w:rPr>
            </w:pPr>
          </w:p>
          <w:p w14:paraId="1C1D0404">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p>
          <w:p w14:paraId="19B13A59">
            <w:pPr>
              <w:spacing w:line="560" w:lineRule="exact"/>
              <w:ind w:firstLine="640" w:firstLineChars="200"/>
              <w:rPr>
                <w:rFonts w:hint="default" w:ascii="Times New Roman" w:hAnsi="Times New Roman" w:eastAsia="仿宋_GB2312" w:cs="Times New Roman"/>
                <w:sz w:val="32"/>
                <w:szCs w:val="32"/>
              </w:rPr>
            </w:pPr>
          </w:p>
          <w:p w14:paraId="783B7746">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2、展播计划表</w:t>
            </w:r>
          </w:p>
        </w:tc>
      </w:tr>
      <w:tr w14:paraId="53CBC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Height w:val="1702" w:hRule="atLeast"/>
        </w:trPr>
        <w:tc>
          <w:tcPr>
            <w:tcW w:w="956" w:type="dxa"/>
            <w:gridSpan w:val="2"/>
            <w:vAlign w:val="center"/>
          </w:tcPr>
          <w:p w14:paraId="03E909AF">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展播批次</w:t>
            </w:r>
          </w:p>
        </w:tc>
        <w:tc>
          <w:tcPr>
            <w:tcW w:w="849" w:type="dxa"/>
            <w:vAlign w:val="center"/>
          </w:tcPr>
          <w:p w14:paraId="2265D9BC">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展播</w:t>
            </w:r>
          </w:p>
          <w:p w14:paraId="61AAE096">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时间段</w:t>
            </w:r>
          </w:p>
        </w:tc>
        <w:tc>
          <w:tcPr>
            <w:tcW w:w="742" w:type="dxa"/>
            <w:vAlign w:val="center"/>
          </w:tcPr>
          <w:p w14:paraId="2111A1A3">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数量类型</w:t>
            </w:r>
          </w:p>
        </w:tc>
        <w:tc>
          <w:tcPr>
            <w:tcW w:w="6289" w:type="dxa"/>
            <w:vAlign w:val="center"/>
          </w:tcPr>
          <w:p w14:paraId="064D81D5">
            <w:pPr>
              <w:adjustRightInd w:val="0"/>
              <w:spacing w:line="560" w:lineRule="exact"/>
              <w:jc w:val="center"/>
              <w:textAlignment w:val="baseline"/>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kern w:val="0"/>
                <w:sz w:val="32"/>
                <w:szCs w:val="32"/>
                <w:lang w:bidi="ar"/>
              </w:rPr>
              <w:t>作品名称及选送单位</w:t>
            </w:r>
          </w:p>
        </w:tc>
      </w:tr>
      <w:tr w14:paraId="3A8D2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restart"/>
            <w:vAlign w:val="center"/>
          </w:tcPr>
          <w:p w14:paraId="2C644D88">
            <w:pPr>
              <w:jc w:val="center"/>
              <w:rPr>
                <w:rFonts w:hint="default" w:ascii="Times New Roman" w:hAnsi="Times New Roman" w:eastAsia="仿宋_GB2312" w:cs="Times New Roman"/>
                <w:sz w:val="32"/>
                <w:szCs w:val="32"/>
              </w:rPr>
            </w:pPr>
          </w:p>
          <w:p w14:paraId="5E1821BA">
            <w:pPr>
              <w:jc w:val="center"/>
              <w:rPr>
                <w:rFonts w:hint="default" w:ascii="Times New Roman" w:hAnsi="Times New Roman" w:eastAsia="仿宋_GB2312" w:cs="Times New Roman"/>
                <w:sz w:val="32"/>
                <w:szCs w:val="32"/>
              </w:rPr>
            </w:pPr>
          </w:p>
          <w:p w14:paraId="0324786F">
            <w:pPr>
              <w:jc w:val="center"/>
              <w:rPr>
                <w:rFonts w:hint="default" w:ascii="Times New Roman" w:hAnsi="Times New Roman" w:eastAsia="仿宋_GB2312" w:cs="Times New Roman"/>
                <w:sz w:val="32"/>
                <w:szCs w:val="32"/>
              </w:rPr>
            </w:pPr>
          </w:p>
          <w:p w14:paraId="56F0D751">
            <w:pPr>
              <w:jc w:val="both"/>
              <w:rPr>
                <w:rFonts w:hint="default" w:ascii="Times New Roman" w:hAnsi="Times New Roman" w:eastAsia="仿宋_GB2312" w:cs="Times New Roman"/>
                <w:sz w:val="32"/>
                <w:szCs w:val="32"/>
              </w:rPr>
            </w:pPr>
          </w:p>
          <w:p w14:paraId="2B7F59A7">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w:t>
            </w:r>
          </w:p>
          <w:p w14:paraId="12E50455">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w:t>
            </w:r>
          </w:p>
          <w:p w14:paraId="738A6E27">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批</w:t>
            </w:r>
          </w:p>
          <w:p w14:paraId="5406005E">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作</w:t>
            </w:r>
          </w:p>
          <w:p w14:paraId="26A65279">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品</w:t>
            </w:r>
          </w:p>
          <w:p w14:paraId="726F2203">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展</w:t>
            </w:r>
          </w:p>
          <w:p w14:paraId="34796FEC">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播</w:t>
            </w:r>
          </w:p>
        </w:tc>
        <w:tc>
          <w:tcPr>
            <w:tcW w:w="849" w:type="dxa"/>
            <w:vMerge w:val="restart"/>
            <w:vAlign w:val="center"/>
          </w:tcPr>
          <w:p w14:paraId="2A7BC6E4">
            <w:pPr>
              <w:jc w:val="center"/>
              <w:rPr>
                <w:rFonts w:hint="default" w:ascii="Times New Roman" w:hAnsi="Times New Roman" w:eastAsia="仿宋_GB2312" w:cs="Times New Roman"/>
                <w:sz w:val="32"/>
                <w:szCs w:val="32"/>
              </w:rPr>
            </w:pPr>
          </w:p>
          <w:p w14:paraId="31291B39">
            <w:pPr>
              <w:jc w:val="center"/>
              <w:rPr>
                <w:rFonts w:hint="default" w:ascii="Times New Roman" w:hAnsi="Times New Roman" w:eastAsia="仿宋_GB2312" w:cs="Times New Roman"/>
                <w:sz w:val="32"/>
                <w:szCs w:val="32"/>
              </w:rPr>
            </w:pPr>
          </w:p>
          <w:p w14:paraId="2446F5E0">
            <w:pPr>
              <w:jc w:val="center"/>
              <w:rPr>
                <w:rFonts w:hint="default" w:ascii="Times New Roman" w:hAnsi="Times New Roman" w:eastAsia="仿宋_GB2312" w:cs="Times New Roman"/>
                <w:sz w:val="32"/>
                <w:szCs w:val="32"/>
              </w:rPr>
            </w:pPr>
          </w:p>
          <w:p w14:paraId="3A871B44">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w:t>
            </w:r>
          </w:p>
          <w:p w14:paraId="5ACB9553">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月</w:t>
            </w:r>
          </w:p>
          <w:p w14:paraId="0091E5CF">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18</w:t>
            </w:r>
            <w:r>
              <w:rPr>
                <w:rFonts w:hint="default" w:ascii="Times New Roman" w:hAnsi="Times New Roman" w:eastAsia="仿宋_GB2312" w:cs="Times New Roman"/>
                <w:sz w:val="32"/>
                <w:szCs w:val="32"/>
              </w:rPr>
              <w:t>日</w:t>
            </w:r>
          </w:p>
          <w:p w14:paraId="04E58DCD">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至</w:t>
            </w:r>
          </w:p>
          <w:p w14:paraId="24945C52">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w:t>
            </w:r>
          </w:p>
          <w:p w14:paraId="67CFAC6C">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月</w:t>
            </w:r>
          </w:p>
          <w:p w14:paraId="025C90AA">
            <w:pPr>
              <w:jc w:val="center"/>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val="en-US" w:eastAsia="zh-CN"/>
              </w:rPr>
              <w:t>1</w:t>
            </w:r>
          </w:p>
          <w:p w14:paraId="66BD0C6E">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日</w:t>
            </w:r>
          </w:p>
        </w:tc>
        <w:tc>
          <w:tcPr>
            <w:tcW w:w="742" w:type="dxa"/>
            <w:vMerge w:val="restart"/>
            <w:vAlign w:val="center"/>
          </w:tcPr>
          <w:p w14:paraId="1CC7689D">
            <w:pPr>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9</w:t>
            </w:r>
          </w:p>
          <w:p w14:paraId="5B6AFEBD">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个短</w:t>
            </w:r>
          </w:p>
          <w:p w14:paraId="7B935D95">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视</w:t>
            </w:r>
          </w:p>
          <w:p w14:paraId="472ECF61">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频</w:t>
            </w:r>
          </w:p>
          <w:p w14:paraId="10DDE55B">
            <w:pPr>
              <w:jc w:val="center"/>
              <w:rPr>
                <w:rFonts w:hint="default" w:ascii="Times New Roman" w:hAnsi="Times New Roman" w:eastAsia="仿宋_GB2312" w:cs="Times New Roman"/>
                <w:sz w:val="32"/>
                <w:szCs w:val="32"/>
              </w:rPr>
            </w:pPr>
          </w:p>
        </w:tc>
        <w:tc>
          <w:tcPr>
            <w:tcW w:w="6289" w:type="dxa"/>
            <w:vAlign w:val="top"/>
          </w:tcPr>
          <w:p w14:paraId="635115BD">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《青春抉择》（</w:t>
            </w:r>
            <w:r>
              <w:rPr>
                <w:rFonts w:hint="default" w:ascii="Times New Roman" w:hAnsi="Times New Roman" w:eastAsia="仿宋_GB2312" w:cs="Times New Roman"/>
                <w:bCs/>
                <w:sz w:val="32"/>
                <w:szCs w:val="32"/>
              </w:rPr>
              <w:t>内蒙古自治区禁毒办选送）</w:t>
            </w:r>
          </w:p>
        </w:tc>
      </w:tr>
      <w:tr w14:paraId="05E71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699699C1">
            <w:pPr>
              <w:jc w:val="center"/>
              <w:rPr>
                <w:rFonts w:hint="default" w:ascii="Times New Roman" w:hAnsi="Times New Roman" w:eastAsia="仿宋_GB2312" w:cs="Times New Roman"/>
                <w:sz w:val="32"/>
                <w:szCs w:val="32"/>
              </w:rPr>
            </w:pPr>
          </w:p>
        </w:tc>
        <w:tc>
          <w:tcPr>
            <w:tcW w:w="849" w:type="dxa"/>
            <w:vMerge w:val="continue"/>
            <w:vAlign w:val="center"/>
          </w:tcPr>
          <w:p w14:paraId="5E0F265C">
            <w:pPr>
              <w:jc w:val="center"/>
              <w:rPr>
                <w:rFonts w:hint="default" w:ascii="Times New Roman" w:hAnsi="Times New Roman" w:eastAsia="仿宋_GB2312" w:cs="Times New Roman"/>
                <w:sz w:val="32"/>
                <w:szCs w:val="32"/>
              </w:rPr>
            </w:pPr>
          </w:p>
        </w:tc>
        <w:tc>
          <w:tcPr>
            <w:tcW w:w="742" w:type="dxa"/>
            <w:vMerge w:val="continue"/>
            <w:vAlign w:val="center"/>
          </w:tcPr>
          <w:p w14:paraId="003CCC0A">
            <w:pPr>
              <w:jc w:val="center"/>
              <w:rPr>
                <w:rFonts w:hint="default" w:ascii="Times New Roman" w:hAnsi="Times New Roman" w:eastAsia="仿宋_GB2312" w:cs="Times New Roman"/>
                <w:sz w:val="32"/>
                <w:szCs w:val="32"/>
              </w:rPr>
            </w:pPr>
          </w:p>
        </w:tc>
        <w:tc>
          <w:tcPr>
            <w:tcW w:w="6289" w:type="dxa"/>
            <w:vAlign w:val="top"/>
          </w:tcPr>
          <w:p w14:paraId="6E3788DC">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《面对毒品，请坚决说“不”（胡歌）》（上海市禁毒办选送）</w:t>
            </w:r>
          </w:p>
        </w:tc>
      </w:tr>
      <w:tr w14:paraId="2C0CE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134D5EE4">
            <w:pPr>
              <w:jc w:val="center"/>
              <w:rPr>
                <w:rFonts w:hint="default" w:ascii="Times New Roman" w:hAnsi="Times New Roman" w:eastAsia="仿宋_GB2312" w:cs="Times New Roman"/>
                <w:sz w:val="32"/>
                <w:szCs w:val="32"/>
              </w:rPr>
            </w:pPr>
          </w:p>
        </w:tc>
        <w:tc>
          <w:tcPr>
            <w:tcW w:w="849" w:type="dxa"/>
            <w:vMerge w:val="continue"/>
            <w:vAlign w:val="center"/>
          </w:tcPr>
          <w:p w14:paraId="7ADAA38C">
            <w:pPr>
              <w:jc w:val="center"/>
              <w:rPr>
                <w:rFonts w:hint="default" w:ascii="Times New Roman" w:hAnsi="Times New Roman" w:eastAsia="仿宋_GB2312" w:cs="Times New Roman"/>
                <w:sz w:val="32"/>
                <w:szCs w:val="32"/>
              </w:rPr>
            </w:pPr>
          </w:p>
        </w:tc>
        <w:tc>
          <w:tcPr>
            <w:tcW w:w="742" w:type="dxa"/>
            <w:vMerge w:val="continue"/>
            <w:vAlign w:val="center"/>
          </w:tcPr>
          <w:p w14:paraId="7AE2A739">
            <w:pPr>
              <w:jc w:val="center"/>
              <w:rPr>
                <w:rFonts w:hint="default" w:ascii="Times New Roman" w:hAnsi="Times New Roman" w:eastAsia="仿宋_GB2312" w:cs="Times New Roman"/>
                <w:sz w:val="32"/>
                <w:szCs w:val="32"/>
              </w:rPr>
            </w:pPr>
          </w:p>
        </w:tc>
        <w:tc>
          <w:tcPr>
            <w:tcW w:w="6289" w:type="dxa"/>
            <w:vAlign w:val="top"/>
          </w:tcPr>
          <w:p w14:paraId="19DE5606">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《别让药品变毒品》（</w:t>
            </w:r>
            <w:r>
              <w:rPr>
                <w:rFonts w:hint="default" w:ascii="Times New Roman" w:hAnsi="Times New Roman" w:eastAsia="仿宋_GB2312" w:cs="Times New Roman"/>
                <w:bCs/>
                <w:sz w:val="32"/>
                <w:szCs w:val="32"/>
              </w:rPr>
              <w:t>湖南省禁毒办选送）</w:t>
            </w:r>
          </w:p>
        </w:tc>
      </w:tr>
      <w:tr w14:paraId="1172D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23D985BF">
            <w:pPr>
              <w:jc w:val="center"/>
              <w:rPr>
                <w:rFonts w:hint="default" w:ascii="Times New Roman" w:hAnsi="Times New Roman" w:eastAsia="仿宋_GB2312" w:cs="Times New Roman"/>
                <w:sz w:val="32"/>
                <w:szCs w:val="32"/>
              </w:rPr>
            </w:pPr>
          </w:p>
        </w:tc>
        <w:tc>
          <w:tcPr>
            <w:tcW w:w="849" w:type="dxa"/>
            <w:vMerge w:val="continue"/>
            <w:vAlign w:val="center"/>
          </w:tcPr>
          <w:p w14:paraId="04E66037">
            <w:pPr>
              <w:jc w:val="center"/>
              <w:rPr>
                <w:rFonts w:hint="default" w:ascii="Times New Roman" w:hAnsi="Times New Roman" w:eastAsia="仿宋_GB2312" w:cs="Times New Roman"/>
                <w:sz w:val="32"/>
                <w:szCs w:val="32"/>
              </w:rPr>
            </w:pPr>
          </w:p>
        </w:tc>
        <w:tc>
          <w:tcPr>
            <w:tcW w:w="742" w:type="dxa"/>
            <w:vMerge w:val="continue"/>
            <w:vAlign w:val="center"/>
          </w:tcPr>
          <w:p w14:paraId="020543A9">
            <w:pPr>
              <w:jc w:val="center"/>
              <w:rPr>
                <w:rFonts w:hint="default" w:ascii="Times New Roman" w:hAnsi="Times New Roman" w:eastAsia="仿宋_GB2312" w:cs="Times New Roman"/>
                <w:sz w:val="32"/>
                <w:szCs w:val="32"/>
              </w:rPr>
            </w:pPr>
          </w:p>
        </w:tc>
        <w:tc>
          <w:tcPr>
            <w:tcW w:w="6289" w:type="dxa"/>
            <w:vAlign w:val="top"/>
          </w:tcPr>
          <w:p w14:paraId="1C888640">
            <w:pPr>
              <w:rPr>
                <w:rFonts w:hint="default" w:ascii="Times New Roman" w:hAnsi="Times New Roman" w:eastAsia="仿宋_GB2312" w:cs="Times New Roman"/>
                <w:w w:val="95"/>
                <w:sz w:val="32"/>
                <w:szCs w:val="32"/>
              </w:rPr>
            </w:pPr>
            <w:r>
              <w:rPr>
                <w:rFonts w:hint="default" w:ascii="Times New Roman" w:hAnsi="Times New Roman" w:eastAsia="仿宋_GB2312" w:cs="Times New Roman"/>
                <w:sz w:val="32"/>
                <w:szCs w:val="32"/>
              </w:rPr>
              <w:t>《“金牌”销售团队》（湖北省禁毒办选送）</w:t>
            </w:r>
          </w:p>
        </w:tc>
      </w:tr>
      <w:tr w14:paraId="7D8FF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5B19B557">
            <w:pPr>
              <w:jc w:val="center"/>
              <w:rPr>
                <w:rFonts w:hint="default" w:ascii="Times New Roman" w:hAnsi="Times New Roman" w:eastAsia="仿宋_GB2312" w:cs="Times New Roman"/>
                <w:sz w:val="32"/>
                <w:szCs w:val="32"/>
              </w:rPr>
            </w:pPr>
          </w:p>
        </w:tc>
        <w:tc>
          <w:tcPr>
            <w:tcW w:w="849" w:type="dxa"/>
            <w:vMerge w:val="continue"/>
            <w:vAlign w:val="center"/>
          </w:tcPr>
          <w:p w14:paraId="4E7F650D">
            <w:pPr>
              <w:jc w:val="center"/>
              <w:rPr>
                <w:rFonts w:hint="default" w:ascii="Times New Roman" w:hAnsi="Times New Roman" w:eastAsia="仿宋_GB2312" w:cs="Times New Roman"/>
                <w:sz w:val="32"/>
                <w:szCs w:val="32"/>
              </w:rPr>
            </w:pPr>
          </w:p>
        </w:tc>
        <w:tc>
          <w:tcPr>
            <w:tcW w:w="742" w:type="dxa"/>
            <w:vMerge w:val="continue"/>
            <w:vAlign w:val="center"/>
          </w:tcPr>
          <w:p w14:paraId="143497C6">
            <w:pPr>
              <w:jc w:val="center"/>
              <w:rPr>
                <w:rFonts w:hint="default" w:ascii="Times New Roman" w:hAnsi="Times New Roman" w:eastAsia="仿宋_GB2312" w:cs="Times New Roman"/>
                <w:sz w:val="32"/>
                <w:szCs w:val="32"/>
              </w:rPr>
            </w:pPr>
          </w:p>
        </w:tc>
        <w:tc>
          <w:tcPr>
            <w:tcW w:w="6289" w:type="dxa"/>
            <w:vAlign w:val="top"/>
          </w:tcPr>
          <w:p w14:paraId="341800AB">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《毒品江湖》（甘肃省禁毒办选送）</w:t>
            </w:r>
          </w:p>
        </w:tc>
      </w:tr>
      <w:tr w14:paraId="5E587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0227830B">
            <w:pPr>
              <w:jc w:val="center"/>
              <w:rPr>
                <w:rFonts w:hint="default" w:ascii="Times New Roman" w:hAnsi="Times New Roman" w:eastAsia="仿宋_GB2312" w:cs="Times New Roman"/>
                <w:sz w:val="32"/>
                <w:szCs w:val="32"/>
              </w:rPr>
            </w:pPr>
          </w:p>
        </w:tc>
        <w:tc>
          <w:tcPr>
            <w:tcW w:w="849" w:type="dxa"/>
            <w:vMerge w:val="continue"/>
            <w:vAlign w:val="center"/>
          </w:tcPr>
          <w:p w14:paraId="75E6DF8F">
            <w:pPr>
              <w:jc w:val="center"/>
              <w:rPr>
                <w:rFonts w:hint="default" w:ascii="Times New Roman" w:hAnsi="Times New Roman" w:eastAsia="仿宋_GB2312" w:cs="Times New Roman"/>
                <w:sz w:val="32"/>
                <w:szCs w:val="32"/>
              </w:rPr>
            </w:pPr>
          </w:p>
        </w:tc>
        <w:tc>
          <w:tcPr>
            <w:tcW w:w="742" w:type="dxa"/>
            <w:vMerge w:val="continue"/>
            <w:vAlign w:val="center"/>
          </w:tcPr>
          <w:p w14:paraId="2E66A2F7">
            <w:pPr>
              <w:jc w:val="center"/>
              <w:rPr>
                <w:rFonts w:hint="default" w:ascii="Times New Roman" w:hAnsi="Times New Roman" w:eastAsia="仿宋_GB2312" w:cs="Times New Roman"/>
                <w:sz w:val="32"/>
                <w:szCs w:val="32"/>
              </w:rPr>
            </w:pPr>
          </w:p>
        </w:tc>
        <w:tc>
          <w:tcPr>
            <w:tcW w:w="6289" w:type="dxa"/>
            <w:vAlign w:val="top"/>
          </w:tcPr>
          <w:p w14:paraId="5C32C045">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《来自未来的求助》（福建省禁毒办选送）</w:t>
            </w:r>
          </w:p>
        </w:tc>
      </w:tr>
      <w:tr w14:paraId="2275E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74854DA1">
            <w:pPr>
              <w:jc w:val="center"/>
              <w:rPr>
                <w:rFonts w:hint="default" w:ascii="Times New Roman" w:hAnsi="Times New Roman" w:eastAsia="仿宋_GB2312" w:cs="Times New Roman"/>
                <w:sz w:val="32"/>
                <w:szCs w:val="32"/>
              </w:rPr>
            </w:pPr>
          </w:p>
        </w:tc>
        <w:tc>
          <w:tcPr>
            <w:tcW w:w="849" w:type="dxa"/>
            <w:vMerge w:val="continue"/>
            <w:vAlign w:val="center"/>
          </w:tcPr>
          <w:p w14:paraId="7F15AC9E">
            <w:pPr>
              <w:jc w:val="center"/>
              <w:rPr>
                <w:rFonts w:hint="default" w:ascii="Times New Roman" w:hAnsi="Times New Roman" w:eastAsia="仿宋_GB2312" w:cs="Times New Roman"/>
                <w:sz w:val="32"/>
                <w:szCs w:val="32"/>
              </w:rPr>
            </w:pPr>
          </w:p>
        </w:tc>
        <w:tc>
          <w:tcPr>
            <w:tcW w:w="742" w:type="dxa"/>
            <w:vMerge w:val="continue"/>
            <w:vAlign w:val="center"/>
          </w:tcPr>
          <w:p w14:paraId="3C2F1B19">
            <w:pPr>
              <w:jc w:val="center"/>
              <w:rPr>
                <w:rFonts w:hint="default" w:ascii="Times New Roman" w:hAnsi="Times New Roman" w:eastAsia="仿宋_GB2312" w:cs="Times New Roman"/>
                <w:sz w:val="32"/>
                <w:szCs w:val="32"/>
              </w:rPr>
            </w:pPr>
          </w:p>
        </w:tc>
        <w:tc>
          <w:tcPr>
            <w:tcW w:w="6289" w:type="dxa"/>
            <w:vAlign w:val="top"/>
          </w:tcPr>
          <w:p w14:paraId="455C4A70">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《禁毒无小事，你的选择决定人生底色》</w:t>
            </w:r>
          </w:p>
          <w:p w14:paraId="657F1F7F">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（新疆生产建设兵团禁毒办选送）</w:t>
            </w:r>
          </w:p>
        </w:tc>
      </w:tr>
      <w:tr w14:paraId="58FDE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2B1AB390">
            <w:pPr>
              <w:jc w:val="center"/>
              <w:rPr>
                <w:rFonts w:hint="default" w:ascii="Times New Roman" w:hAnsi="Times New Roman" w:eastAsia="仿宋_GB2312" w:cs="Times New Roman"/>
                <w:sz w:val="32"/>
                <w:szCs w:val="32"/>
              </w:rPr>
            </w:pPr>
          </w:p>
        </w:tc>
        <w:tc>
          <w:tcPr>
            <w:tcW w:w="849" w:type="dxa"/>
            <w:vMerge w:val="continue"/>
            <w:vAlign w:val="center"/>
          </w:tcPr>
          <w:p w14:paraId="4FD150FD">
            <w:pPr>
              <w:jc w:val="center"/>
              <w:rPr>
                <w:rFonts w:hint="default" w:ascii="Times New Roman" w:hAnsi="Times New Roman" w:eastAsia="仿宋_GB2312" w:cs="Times New Roman"/>
                <w:sz w:val="32"/>
                <w:szCs w:val="32"/>
              </w:rPr>
            </w:pPr>
          </w:p>
        </w:tc>
        <w:tc>
          <w:tcPr>
            <w:tcW w:w="742" w:type="dxa"/>
            <w:vMerge w:val="continue"/>
            <w:vAlign w:val="center"/>
          </w:tcPr>
          <w:p w14:paraId="608F048B">
            <w:pPr>
              <w:jc w:val="center"/>
              <w:rPr>
                <w:rFonts w:hint="default" w:ascii="Times New Roman" w:hAnsi="Times New Roman" w:eastAsia="仿宋_GB2312" w:cs="Times New Roman"/>
                <w:sz w:val="32"/>
                <w:szCs w:val="32"/>
              </w:rPr>
            </w:pPr>
          </w:p>
        </w:tc>
        <w:tc>
          <w:tcPr>
            <w:tcW w:w="6289" w:type="dxa"/>
            <w:vAlign w:val="top"/>
          </w:tcPr>
          <w:p w14:paraId="2CD95C2A">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《你以为的就是你以为的吗？》（宁夏回族自治区禁毒办选送）</w:t>
            </w:r>
          </w:p>
        </w:tc>
      </w:tr>
      <w:tr w14:paraId="1D0DE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Height w:val="90" w:hRule="atLeast"/>
        </w:trPr>
        <w:tc>
          <w:tcPr>
            <w:tcW w:w="956" w:type="dxa"/>
            <w:gridSpan w:val="2"/>
            <w:vMerge w:val="continue"/>
            <w:vAlign w:val="center"/>
          </w:tcPr>
          <w:p w14:paraId="15B58D6F">
            <w:pPr>
              <w:jc w:val="center"/>
              <w:rPr>
                <w:rFonts w:hint="default" w:ascii="Times New Roman" w:hAnsi="Times New Roman" w:eastAsia="仿宋_GB2312" w:cs="Times New Roman"/>
                <w:sz w:val="32"/>
                <w:szCs w:val="32"/>
              </w:rPr>
            </w:pPr>
          </w:p>
        </w:tc>
        <w:tc>
          <w:tcPr>
            <w:tcW w:w="849" w:type="dxa"/>
            <w:vMerge w:val="continue"/>
            <w:vAlign w:val="center"/>
          </w:tcPr>
          <w:p w14:paraId="553ED198">
            <w:pPr>
              <w:jc w:val="center"/>
              <w:rPr>
                <w:rFonts w:hint="default" w:ascii="Times New Roman" w:hAnsi="Times New Roman" w:eastAsia="仿宋_GB2312" w:cs="Times New Roman"/>
                <w:sz w:val="32"/>
                <w:szCs w:val="32"/>
              </w:rPr>
            </w:pPr>
          </w:p>
        </w:tc>
        <w:tc>
          <w:tcPr>
            <w:tcW w:w="742" w:type="dxa"/>
            <w:vMerge w:val="continue"/>
            <w:vAlign w:val="center"/>
          </w:tcPr>
          <w:p w14:paraId="50822ED9">
            <w:pPr>
              <w:jc w:val="center"/>
              <w:rPr>
                <w:rFonts w:hint="default" w:ascii="Times New Roman" w:hAnsi="Times New Roman" w:eastAsia="仿宋_GB2312" w:cs="Times New Roman"/>
                <w:sz w:val="32"/>
                <w:szCs w:val="32"/>
              </w:rPr>
            </w:pPr>
          </w:p>
        </w:tc>
        <w:tc>
          <w:tcPr>
            <w:tcW w:w="6289" w:type="dxa"/>
            <w:vAlign w:val="top"/>
          </w:tcPr>
          <w:p w14:paraId="012A2428">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《警惕添加了合成大麻素的“上头电子烟”》（</w:t>
            </w:r>
            <w:r>
              <w:rPr>
                <w:rFonts w:hint="default" w:ascii="Times New Roman" w:hAnsi="Times New Roman" w:eastAsia="仿宋_GB2312" w:cs="Times New Roman"/>
                <w:bCs/>
                <w:sz w:val="32"/>
                <w:szCs w:val="32"/>
              </w:rPr>
              <w:t>云南省禁毒办选送）</w:t>
            </w:r>
          </w:p>
        </w:tc>
      </w:tr>
      <w:tr w14:paraId="7A560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6CB75EFD">
            <w:pPr>
              <w:jc w:val="center"/>
              <w:rPr>
                <w:rFonts w:hint="default" w:ascii="Times New Roman" w:hAnsi="Times New Roman" w:eastAsia="仿宋_GB2312" w:cs="Times New Roman"/>
                <w:sz w:val="32"/>
                <w:szCs w:val="32"/>
              </w:rPr>
            </w:pPr>
          </w:p>
        </w:tc>
        <w:tc>
          <w:tcPr>
            <w:tcW w:w="849" w:type="dxa"/>
            <w:vMerge w:val="continue"/>
            <w:vAlign w:val="center"/>
          </w:tcPr>
          <w:p w14:paraId="4C160973">
            <w:pPr>
              <w:jc w:val="center"/>
              <w:rPr>
                <w:rFonts w:hint="default" w:ascii="Times New Roman" w:hAnsi="Times New Roman" w:eastAsia="仿宋_GB2312" w:cs="Times New Roman"/>
                <w:sz w:val="32"/>
                <w:szCs w:val="32"/>
              </w:rPr>
            </w:pPr>
          </w:p>
        </w:tc>
        <w:tc>
          <w:tcPr>
            <w:tcW w:w="742" w:type="dxa"/>
            <w:vMerge w:val="restart"/>
            <w:vAlign w:val="center"/>
          </w:tcPr>
          <w:p w14:paraId="4271F2D4">
            <w:pPr>
              <w:jc w:val="center"/>
              <w:rPr>
                <w:rFonts w:hint="default" w:ascii="Times New Roman" w:hAnsi="Times New Roman" w:eastAsia="仿宋_GB2312" w:cs="Times New Roman"/>
                <w:sz w:val="32"/>
                <w:szCs w:val="32"/>
              </w:rPr>
            </w:pPr>
          </w:p>
          <w:p w14:paraId="0426BFD4">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w:t>
            </w:r>
          </w:p>
          <w:p w14:paraId="614316C1">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个</w:t>
            </w:r>
          </w:p>
          <w:p w14:paraId="3F0DEF12">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海</w:t>
            </w:r>
          </w:p>
          <w:p w14:paraId="69039D48">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报</w:t>
            </w:r>
          </w:p>
        </w:tc>
        <w:tc>
          <w:tcPr>
            <w:tcW w:w="6289" w:type="dxa"/>
            <w:vAlign w:val="top"/>
          </w:tcPr>
          <w:p w14:paraId="51FA0135">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《上海禁毒宣传形象大使胡歌》系列海报（上海市禁毒办选送）</w:t>
            </w:r>
          </w:p>
        </w:tc>
      </w:tr>
      <w:tr w14:paraId="3DF02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656C0978">
            <w:pPr>
              <w:jc w:val="center"/>
              <w:rPr>
                <w:rFonts w:hint="default" w:ascii="Times New Roman" w:hAnsi="Times New Roman" w:eastAsia="仿宋_GB2312" w:cs="Times New Roman"/>
                <w:sz w:val="32"/>
                <w:szCs w:val="32"/>
              </w:rPr>
            </w:pPr>
          </w:p>
        </w:tc>
        <w:tc>
          <w:tcPr>
            <w:tcW w:w="849" w:type="dxa"/>
            <w:vMerge w:val="continue"/>
            <w:vAlign w:val="center"/>
          </w:tcPr>
          <w:p w14:paraId="6853D87E">
            <w:pPr>
              <w:jc w:val="center"/>
              <w:rPr>
                <w:rFonts w:hint="default" w:ascii="Times New Roman" w:hAnsi="Times New Roman" w:eastAsia="仿宋_GB2312" w:cs="Times New Roman"/>
                <w:sz w:val="32"/>
                <w:szCs w:val="32"/>
              </w:rPr>
            </w:pPr>
          </w:p>
        </w:tc>
        <w:tc>
          <w:tcPr>
            <w:tcW w:w="742" w:type="dxa"/>
            <w:vMerge w:val="continue"/>
            <w:vAlign w:val="center"/>
          </w:tcPr>
          <w:p w14:paraId="0E81EC26">
            <w:pPr>
              <w:jc w:val="center"/>
              <w:rPr>
                <w:rFonts w:hint="default" w:ascii="Times New Roman" w:hAnsi="Times New Roman" w:eastAsia="仿宋_GB2312" w:cs="Times New Roman"/>
                <w:sz w:val="32"/>
                <w:szCs w:val="32"/>
              </w:rPr>
            </w:pPr>
          </w:p>
        </w:tc>
        <w:tc>
          <w:tcPr>
            <w:tcW w:w="6289" w:type="dxa"/>
            <w:vAlign w:val="top"/>
          </w:tcPr>
          <w:p w14:paraId="73C6D1F1">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《勿要好奇》系列海报（四川省禁毒办选送）</w:t>
            </w:r>
          </w:p>
        </w:tc>
      </w:tr>
      <w:tr w14:paraId="0409F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5A33035E">
            <w:pPr>
              <w:jc w:val="center"/>
              <w:rPr>
                <w:rFonts w:hint="default" w:ascii="Times New Roman" w:hAnsi="Times New Roman" w:eastAsia="仿宋_GB2312" w:cs="Times New Roman"/>
                <w:sz w:val="32"/>
                <w:szCs w:val="32"/>
              </w:rPr>
            </w:pPr>
          </w:p>
        </w:tc>
        <w:tc>
          <w:tcPr>
            <w:tcW w:w="849" w:type="dxa"/>
            <w:vMerge w:val="continue"/>
            <w:vAlign w:val="center"/>
          </w:tcPr>
          <w:p w14:paraId="58159588">
            <w:pPr>
              <w:jc w:val="center"/>
              <w:rPr>
                <w:rFonts w:hint="default" w:ascii="Times New Roman" w:hAnsi="Times New Roman" w:eastAsia="仿宋_GB2312" w:cs="Times New Roman"/>
                <w:sz w:val="32"/>
                <w:szCs w:val="32"/>
              </w:rPr>
            </w:pPr>
          </w:p>
        </w:tc>
        <w:tc>
          <w:tcPr>
            <w:tcW w:w="742" w:type="dxa"/>
            <w:vMerge w:val="continue"/>
            <w:vAlign w:val="center"/>
          </w:tcPr>
          <w:p w14:paraId="4ADB7422">
            <w:pPr>
              <w:jc w:val="center"/>
              <w:rPr>
                <w:rFonts w:hint="default" w:ascii="Times New Roman" w:hAnsi="Times New Roman" w:eastAsia="仿宋_GB2312" w:cs="Times New Roman"/>
                <w:sz w:val="32"/>
                <w:szCs w:val="32"/>
              </w:rPr>
            </w:pPr>
          </w:p>
        </w:tc>
        <w:tc>
          <w:tcPr>
            <w:tcW w:w="6289" w:type="dxa"/>
            <w:vAlign w:val="top"/>
          </w:tcPr>
          <w:p w14:paraId="37A8196C">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《别让药品变毒品》（山西省禁毒办选送）</w:t>
            </w:r>
          </w:p>
        </w:tc>
      </w:tr>
      <w:tr w14:paraId="0E042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0C64D875">
            <w:pPr>
              <w:jc w:val="center"/>
              <w:rPr>
                <w:rFonts w:hint="default" w:ascii="Times New Roman" w:hAnsi="Times New Roman" w:eastAsia="仿宋_GB2312" w:cs="Times New Roman"/>
                <w:sz w:val="32"/>
                <w:szCs w:val="32"/>
              </w:rPr>
            </w:pPr>
          </w:p>
        </w:tc>
        <w:tc>
          <w:tcPr>
            <w:tcW w:w="849" w:type="dxa"/>
            <w:vMerge w:val="continue"/>
            <w:vAlign w:val="center"/>
          </w:tcPr>
          <w:p w14:paraId="5F0E5B1A">
            <w:pPr>
              <w:jc w:val="center"/>
              <w:rPr>
                <w:rFonts w:hint="default" w:ascii="Times New Roman" w:hAnsi="Times New Roman" w:eastAsia="仿宋_GB2312" w:cs="Times New Roman"/>
                <w:sz w:val="32"/>
                <w:szCs w:val="32"/>
              </w:rPr>
            </w:pPr>
          </w:p>
        </w:tc>
        <w:tc>
          <w:tcPr>
            <w:tcW w:w="742" w:type="dxa"/>
            <w:vMerge w:val="continue"/>
            <w:vAlign w:val="center"/>
          </w:tcPr>
          <w:p w14:paraId="717DF4F0">
            <w:pPr>
              <w:jc w:val="center"/>
              <w:rPr>
                <w:rFonts w:hint="default" w:ascii="Times New Roman" w:hAnsi="Times New Roman" w:eastAsia="仿宋_GB2312" w:cs="Times New Roman"/>
                <w:sz w:val="32"/>
                <w:szCs w:val="32"/>
              </w:rPr>
            </w:pPr>
          </w:p>
        </w:tc>
        <w:tc>
          <w:tcPr>
            <w:tcW w:w="6289" w:type="dxa"/>
            <w:vAlign w:val="top"/>
          </w:tcPr>
          <w:p w14:paraId="37740AE8">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《此路不通》（天津市禁毒办选送）</w:t>
            </w:r>
          </w:p>
        </w:tc>
      </w:tr>
      <w:tr w14:paraId="4A444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34488455">
            <w:pPr>
              <w:jc w:val="center"/>
              <w:rPr>
                <w:rFonts w:hint="default" w:ascii="Times New Roman" w:hAnsi="Times New Roman" w:eastAsia="仿宋_GB2312" w:cs="Times New Roman"/>
                <w:sz w:val="32"/>
                <w:szCs w:val="32"/>
              </w:rPr>
            </w:pPr>
          </w:p>
        </w:tc>
        <w:tc>
          <w:tcPr>
            <w:tcW w:w="849" w:type="dxa"/>
            <w:vMerge w:val="continue"/>
            <w:vAlign w:val="center"/>
          </w:tcPr>
          <w:p w14:paraId="6094365B">
            <w:pPr>
              <w:jc w:val="center"/>
              <w:rPr>
                <w:rFonts w:hint="default" w:ascii="Times New Roman" w:hAnsi="Times New Roman" w:eastAsia="仿宋_GB2312" w:cs="Times New Roman"/>
                <w:sz w:val="32"/>
                <w:szCs w:val="32"/>
              </w:rPr>
            </w:pPr>
          </w:p>
        </w:tc>
        <w:tc>
          <w:tcPr>
            <w:tcW w:w="742" w:type="dxa"/>
            <w:vMerge w:val="continue"/>
            <w:vAlign w:val="center"/>
          </w:tcPr>
          <w:p w14:paraId="3C394F7A">
            <w:pPr>
              <w:jc w:val="center"/>
              <w:rPr>
                <w:rFonts w:hint="default" w:ascii="Times New Roman" w:hAnsi="Times New Roman" w:eastAsia="仿宋_GB2312" w:cs="Times New Roman"/>
                <w:sz w:val="32"/>
                <w:szCs w:val="32"/>
              </w:rPr>
            </w:pPr>
          </w:p>
        </w:tc>
        <w:tc>
          <w:tcPr>
            <w:tcW w:w="6289" w:type="dxa"/>
            <w:vAlign w:val="top"/>
          </w:tcPr>
          <w:p w14:paraId="4313A807">
            <w:pPr>
              <w:rPr>
                <w:rFonts w:hint="default" w:ascii="Times New Roman" w:hAnsi="Times New Roman" w:eastAsia="仿宋_GB2312" w:cs="Times New Roman"/>
                <w:sz w:val="32"/>
                <w:szCs w:val="32"/>
              </w:rPr>
            </w:pPr>
            <w:r>
              <w:rPr>
                <w:rFonts w:hint="default" w:ascii="Times New Roman" w:hAnsi="Times New Roman" w:eastAsia="仿宋_GB2312" w:cs="Times New Roman"/>
                <w:w w:val="95"/>
                <w:sz w:val="32"/>
                <w:szCs w:val="32"/>
              </w:rPr>
              <w:t>《防范青少年药物滥用》（河北省禁毒办选送）</w:t>
            </w:r>
          </w:p>
        </w:tc>
      </w:tr>
      <w:tr w14:paraId="4FEC6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restart"/>
            <w:vAlign w:val="center"/>
          </w:tcPr>
          <w:p w14:paraId="0F502E0B">
            <w:pPr>
              <w:jc w:val="center"/>
              <w:rPr>
                <w:rFonts w:hint="default" w:ascii="Times New Roman" w:hAnsi="Times New Roman" w:eastAsia="仿宋_GB2312" w:cs="Times New Roman"/>
                <w:sz w:val="32"/>
                <w:szCs w:val="32"/>
              </w:rPr>
            </w:pPr>
          </w:p>
          <w:p w14:paraId="027D9588">
            <w:pPr>
              <w:jc w:val="center"/>
              <w:rPr>
                <w:rFonts w:hint="default" w:ascii="Times New Roman" w:hAnsi="Times New Roman" w:eastAsia="仿宋_GB2312" w:cs="Times New Roman"/>
                <w:sz w:val="32"/>
                <w:szCs w:val="32"/>
              </w:rPr>
            </w:pPr>
          </w:p>
          <w:p w14:paraId="65D029EA">
            <w:pPr>
              <w:jc w:val="center"/>
              <w:rPr>
                <w:rFonts w:hint="default" w:ascii="Times New Roman" w:hAnsi="Times New Roman" w:eastAsia="仿宋_GB2312" w:cs="Times New Roman"/>
                <w:sz w:val="32"/>
                <w:szCs w:val="32"/>
              </w:rPr>
            </w:pPr>
          </w:p>
          <w:p w14:paraId="73920E03">
            <w:pPr>
              <w:jc w:val="center"/>
              <w:rPr>
                <w:rFonts w:hint="default" w:ascii="Times New Roman" w:hAnsi="Times New Roman" w:eastAsia="仿宋_GB2312" w:cs="Times New Roman"/>
                <w:sz w:val="32"/>
                <w:szCs w:val="32"/>
              </w:rPr>
            </w:pPr>
          </w:p>
          <w:p w14:paraId="76FA92CC">
            <w:pPr>
              <w:jc w:val="both"/>
              <w:rPr>
                <w:rFonts w:hint="default" w:ascii="Times New Roman" w:hAnsi="Times New Roman" w:eastAsia="仿宋_GB2312" w:cs="Times New Roman"/>
                <w:sz w:val="32"/>
                <w:szCs w:val="32"/>
              </w:rPr>
            </w:pPr>
          </w:p>
          <w:p w14:paraId="4AB8BB34">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w:t>
            </w:r>
          </w:p>
          <w:p w14:paraId="0D416A40">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w:t>
            </w:r>
          </w:p>
          <w:p w14:paraId="75B1BA37">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批</w:t>
            </w:r>
          </w:p>
          <w:p w14:paraId="0377E6BA">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作</w:t>
            </w:r>
          </w:p>
          <w:p w14:paraId="1675A9F2">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品</w:t>
            </w:r>
          </w:p>
          <w:p w14:paraId="350B6EE1">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展</w:t>
            </w:r>
          </w:p>
          <w:p w14:paraId="6D28A39D">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播</w:t>
            </w:r>
          </w:p>
        </w:tc>
        <w:tc>
          <w:tcPr>
            <w:tcW w:w="849" w:type="dxa"/>
            <w:vMerge w:val="restart"/>
            <w:vAlign w:val="center"/>
          </w:tcPr>
          <w:p w14:paraId="7BAF3D0C">
            <w:pPr>
              <w:jc w:val="center"/>
              <w:rPr>
                <w:rFonts w:hint="default" w:ascii="Times New Roman" w:hAnsi="Times New Roman" w:eastAsia="仿宋_GB2312" w:cs="Times New Roman"/>
                <w:sz w:val="32"/>
                <w:szCs w:val="32"/>
              </w:rPr>
            </w:pPr>
          </w:p>
          <w:p w14:paraId="3E42CCAF">
            <w:pPr>
              <w:jc w:val="center"/>
              <w:rPr>
                <w:rFonts w:hint="default" w:ascii="Times New Roman" w:hAnsi="Times New Roman" w:eastAsia="仿宋_GB2312" w:cs="Times New Roman"/>
                <w:sz w:val="32"/>
                <w:szCs w:val="32"/>
              </w:rPr>
            </w:pPr>
          </w:p>
          <w:p w14:paraId="6D920129">
            <w:pPr>
              <w:jc w:val="center"/>
              <w:rPr>
                <w:rFonts w:hint="default" w:ascii="Times New Roman" w:hAnsi="Times New Roman" w:eastAsia="仿宋_GB2312" w:cs="Times New Roman"/>
                <w:sz w:val="32"/>
                <w:szCs w:val="32"/>
              </w:rPr>
            </w:pPr>
          </w:p>
          <w:p w14:paraId="31A311D4">
            <w:pPr>
              <w:jc w:val="center"/>
              <w:rPr>
                <w:rFonts w:hint="default" w:ascii="Times New Roman" w:hAnsi="Times New Roman" w:eastAsia="仿宋_GB2312" w:cs="Times New Roman"/>
                <w:sz w:val="32"/>
                <w:szCs w:val="32"/>
              </w:rPr>
            </w:pPr>
          </w:p>
          <w:p w14:paraId="26F9C72E">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w:t>
            </w:r>
          </w:p>
          <w:p w14:paraId="1A13256F">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月</w:t>
            </w:r>
          </w:p>
          <w:p w14:paraId="06EC0B7E">
            <w:pPr>
              <w:jc w:val="center"/>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val="en-US" w:eastAsia="zh-CN"/>
              </w:rPr>
              <w:t>2</w:t>
            </w:r>
          </w:p>
          <w:p w14:paraId="41FFFE98">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日</w:t>
            </w:r>
          </w:p>
          <w:p w14:paraId="4E91CA0B">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至</w:t>
            </w:r>
          </w:p>
          <w:p w14:paraId="405A568D">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w:t>
            </w:r>
          </w:p>
          <w:p w14:paraId="126E1255">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月</w:t>
            </w:r>
          </w:p>
          <w:p w14:paraId="567A3697">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25</w:t>
            </w:r>
          </w:p>
          <w:p w14:paraId="064EEF30">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日</w:t>
            </w:r>
          </w:p>
        </w:tc>
        <w:tc>
          <w:tcPr>
            <w:tcW w:w="742" w:type="dxa"/>
            <w:vMerge w:val="restart"/>
            <w:vAlign w:val="center"/>
          </w:tcPr>
          <w:p w14:paraId="5785E891">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10个短</w:t>
            </w:r>
          </w:p>
          <w:p w14:paraId="03738F8D">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视</w:t>
            </w:r>
          </w:p>
          <w:p w14:paraId="38DDC228">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频</w:t>
            </w:r>
          </w:p>
          <w:p w14:paraId="5929A91D">
            <w:pPr>
              <w:jc w:val="center"/>
              <w:rPr>
                <w:rFonts w:hint="default" w:ascii="Times New Roman" w:hAnsi="Times New Roman" w:eastAsia="仿宋_GB2312" w:cs="Times New Roman"/>
                <w:sz w:val="32"/>
                <w:szCs w:val="32"/>
              </w:rPr>
            </w:pPr>
          </w:p>
        </w:tc>
        <w:tc>
          <w:tcPr>
            <w:tcW w:w="6289" w:type="dxa"/>
            <w:vAlign w:val="top"/>
          </w:tcPr>
          <w:p w14:paraId="36C2BDB7">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《守护者系列之一个骑手的独白》（浙江省禁毒办选送）</w:t>
            </w:r>
          </w:p>
        </w:tc>
      </w:tr>
      <w:tr w14:paraId="2947F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199D41AC">
            <w:pPr>
              <w:jc w:val="center"/>
              <w:rPr>
                <w:rFonts w:hint="default" w:ascii="Times New Roman" w:hAnsi="Times New Roman" w:eastAsia="仿宋_GB2312" w:cs="Times New Roman"/>
                <w:sz w:val="32"/>
                <w:szCs w:val="32"/>
              </w:rPr>
            </w:pPr>
          </w:p>
        </w:tc>
        <w:tc>
          <w:tcPr>
            <w:tcW w:w="849" w:type="dxa"/>
            <w:vMerge w:val="continue"/>
            <w:vAlign w:val="center"/>
          </w:tcPr>
          <w:p w14:paraId="5BB03C6E">
            <w:pPr>
              <w:jc w:val="center"/>
              <w:rPr>
                <w:rFonts w:hint="default" w:ascii="Times New Roman" w:hAnsi="Times New Roman" w:eastAsia="仿宋_GB2312" w:cs="Times New Roman"/>
                <w:sz w:val="32"/>
                <w:szCs w:val="32"/>
              </w:rPr>
            </w:pPr>
          </w:p>
        </w:tc>
        <w:tc>
          <w:tcPr>
            <w:tcW w:w="742" w:type="dxa"/>
            <w:vMerge w:val="continue"/>
            <w:vAlign w:val="center"/>
          </w:tcPr>
          <w:p w14:paraId="7E8C7AC6">
            <w:pPr>
              <w:jc w:val="center"/>
              <w:rPr>
                <w:rFonts w:hint="default" w:ascii="Times New Roman" w:hAnsi="Times New Roman" w:eastAsia="仿宋_GB2312" w:cs="Times New Roman"/>
                <w:sz w:val="32"/>
                <w:szCs w:val="32"/>
              </w:rPr>
            </w:pPr>
          </w:p>
        </w:tc>
        <w:tc>
          <w:tcPr>
            <w:tcW w:w="6289" w:type="dxa"/>
            <w:vAlign w:val="top"/>
          </w:tcPr>
          <w:p w14:paraId="2AD8C35B">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《狄小杰长成记》（</w:t>
            </w:r>
            <w:r>
              <w:rPr>
                <w:rFonts w:hint="default" w:ascii="Times New Roman" w:hAnsi="Times New Roman" w:eastAsia="仿宋_GB2312" w:cs="Times New Roman"/>
                <w:bCs/>
                <w:sz w:val="32"/>
                <w:szCs w:val="32"/>
              </w:rPr>
              <w:t>山西省禁毒办选送）</w:t>
            </w:r>
          </w:p>
        </w:tc>
      </w:tr>
      <w:tr w14:paraId="1ED54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15C8DC9E">
            <w:pPr>
              <w:jc w:val="center"/>
              <w:rPr>
                <w:rFonts w:hint="default" w:ascii="Times New Roman" w:hAnsi="Times New Roman" w:eastAsia="仿宋_GB2312" w:cs="Times New Roman"/>
                <w:sz w:val="32"/>
                <w:szCs w:val="32"/>
              </w:rPr>
            </w:pPr>
          </w:p>
        </w:tc>
        <w:tc>
          <w:tcPr>
            <w:tcW w:w="849" w:type="dxa"/>
            <w:vMerge w:val="continue"/>
            <w:vAlign w:val="center"/>
          </w:tcPr>
          <w:p w14:paraId="121D6D57">
            <w:pPr>
              <w:jc w:val="center"/>
              <w:rPr>
                <w:rFonts w:hint="default" w:ascii="Times New Roman" w:hAnsi="Times New Roman" w:eastAsia="仿宋_GB2312" w:cs="Times New Roman"/>
                <w:sz w:val="32"/>
                <w:szCs w:val="32"/>
              </w:rPr>
            </w:pPr>
          </w:p>
        </w:tc>
        <w:tc>
          <w:tcPr>
            <w:tcW w:w="742" w:type="dxa"/>
            <w:vMerge w:val="continue"/>
            <w:vAlign w:val="center"/>
          </w:tcPr>
          <w:p w14:paraId="63E75F07">
            <w:pPr>
              <w:jc w:val="center"/>
              <w:rPr>
                <w:rFonts w:hint="default" w:ascii="Times New Roman" w:hAnsi="Times New Roman" w:eastAsia="仿宋_GB2312" w:cs="Times New Roman"/>
                <w:sz w:val="32"/>
                <w:szCs w:val="32"/>
              </w:rPr>
            </w:pPr>
          </w:p>
        </w:tc>
        <w:tc>
          <w:tcPr>
            <w:tcW w:w="6289" w:type="dxa"/>
            <w:vAlign w:val="top"/>
          </w:tcPr>
          <w:p w14:paraId="5DA82A0E">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《深渊》（黑龙江省禁毒办选送）</w:t>
            </w:r>
          </w:p>
        </w:tc>
      </w:tr>
      <w:tr w14:paraId="54A19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38AEC89A">
            <w:pPr>
              <w:jc w:val="center"/>
              <w:rPr>
                <w:rFonts w:hint="default" w:ascii="Times New Roman" w:hAnsi="Times New Roman" w:eastAsia="仿宋_GB2312" w:cs="Times New Roman"/>
                <w:sz w:val="32"/>
                <w:szCs w:val="32"/>
              </w:rPr>
            </w:pPr>
          </w:p>
        </w:tc>
        <w:tc>
          <w:tcPr>
            <w:tcW w:w="849" w:type="dxa"/>
            <w:vMerge w:val="continue"/>
            <w:vAlign w:val="center"/>
          </w:tcPr>
          <w:p w14:paraId="22981326">
            <w:pPr>
              <w:jc w:val="center"/>
              <w:rPr>
                <w:rFonts w:hint="default" w:ascii="Times New Roman" w:hAnsi="Times New Roman" w:eastAsia="仿宋_GB2312" w:cs="Times New Roman"/>
                <w:sz w:val="32"/>
                <w:szCs w:val="32"/>
              </w:rPr>
            </w:pPr>
          </w:p>
        </w:tc>
        <w:tc>
          <w:tcPr>
            <w:tcW w:w="742" w:type="dxa"/>
            <w:vMerge w:val="continue"/>
            <w:vAlign w:val="center"/>
          </w:tcPr>
          <w:p w14:paraId="2F0C6B33">
            <w:pPr>
              <w:jc w:val="center"/>
              <w:rPr>
                <w:rFonts w:hint="default" w:ascii="Times New Roman" w:hAnsi="Times New Roman" w:eastAsia="仿宋_GB2312" w:cs="Times New Roman"/>
                <w:sz w:val="32"/>
                <w:szCs w:val="32"/>
              </w:rPr>
            </w:pPr>
          </w:p>
        </w:tc>
        <w:tc>
          <w:tcPr>
            <w:tcW w:w="6289" w:type="dxa"/>
            <w:vAlign w:val="top"/>
          </w:tcPr>
          <w:p w14:paraId="6882AE47">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《警惕电子烟的诱惑》（福建省禁毒办选送）</w:t>
            </w:r>
          </w:p>
        </w:tc>
      </w:tr>
      <w:tr w14:paraId="4B764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3D2E07B5">
            <w:pPr>
              <w:jc w:val="center"/>
              <w:rPr>
                <w:rFonts w:hint="default" w:ascii="Times New Roman" w:hAnsi="Times New Roman" w:eastAsia="仿宋_GB2312" w:cs="Times New Roman"/>
                <w:sz w:val="32"/>
                <w:szCs w:val="32"/>
              </w:rPr>
            </w:pPr>
          </w:p>
        </w:tc>
        <w:tc>
          <w:tcPr>
            <w:tcW w:w="849" w:type="dxa"/>
            <w:vMerge w:val="continue"/>
            <w:vAlign w:val="center"/>
          </w:tcPr>
          <w:p w14:paraId="37E8700A">
            <w:pPr>
              <w:jc w:val="center"/>
              <w:rPr>
                <w:rFonts w:hint="default" w:ascii="Times New Roman" w:hAnsi="Times New Roman" w:eastAsia="仿宋_GB2312" w:cs="Times New Roman"/>
                <w:sz w:val="32"/>
                <w:szCs w:val="32"/>
              </w:rPr>
            </w:pPr>
          </w:p>
        </w:tc>
        <w:tc>
          <w:tcPr>
            <w:tcW w:w="742" w:type="dxa"/>
            <w:vMerge w:val="continue"/>
            <w:vAlign w:val="center"/>
          </w:tcPr>
          <w:p w14:paraId="0F84FEB6">
            <w:pPr>
              <w:jc w:val="center"/>
              <w:rPr>
                <w:rFonts w:hint="default" w:ascii="Times New Roman" w:hAnsi="Times New Roman" w:eastAsia="仿宋_GB2312" w:cs="Times New Roman"/>
                <w:sz w:val="32"/>
                <w:szCs w:val="32"/>
              </w:rPr>
            </w:pPr>
          </w:p>
        </w:tc>
        <w:tc>
          <w:tcPr>
            <w:tcW w:w="6289" w:type="dxa"/>
            <w:vAlign w:val="top"/>
          </w:tcPr>
          <w:p w14:paraId="5A7ED2A8">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《合理用药--预范青少年药物滥用》</w:t>
            </w:r>
          </w:p>
          <w:p w14:paraId="53566AE1">
            <w:pPr>
              <w:rPr>
                <w:rFonts w:hint="default" w:ascii="Times New Roman" w:hAnsi="Times New Roman" w:eastAsia="仿宋_GB2312" w:cs="Times New Roman"/>
                <w:sz w:val="32"/>
                <w:szCs w:val="32"/>
              </w:rPr>
            </w:pPr>
            <w:r>
              <w:rPr>
                <w:rFonts w:hint="default" w:ascii="Times New Roman" w:hAnsi="Times New Roman" w:eastAsia="仿宋_GB2312" w:cs="Times New Roman"/>
                <w:w w:val="95"/>
                <w:sz w:val="32"/>
                <w:szCs w:val="32"/>
              </w:rPr>
              <w:t>（</w:t>
            </w:r>
            <w:r>
              <w:rPr>
                <w:rFonts w:hint="default" w:ascii="Times New Roman" w:hAnsi="Times New Roman" w:eastAsia="仿宋_GB2312" w:cs="Times New Roman"/>
                <w:bCs/>
                <w:w w:val="95"/>
                <w:sz w:val="32"/>
                <w:szCs w:val="32"/>
              </w:rPr>
              <w:t>北京市禁毒办选送）</w:t>
            </w:r>
          </w:p>
        </w:tc>
      </w:tr>
      <w:tr w14:paraId="339C1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4F1A2371">
            <w:pPr>
              <w:jc w:val="center"/>
              <w:rPr>
                <w:rFonts w:hint="default" w:ascii="Times New Roman" w:hAnsi="Times New Roman" w:eastAsia="仿宋_GB2312" w:cs="Times New Roman"/>
                <w:sz w:val="32"/>
                <w:szCs w:val="32"/>
              </w:rPr>
            </w:pPr>
          </w:p>
        </w:tc>
        <w:tc>
          <w:tcPr>
            <w:tcW w:w="849" w:type="dxa"/>
            <w:vMerge w:val="continue"/>
            <w:vAlign w:val="center"/>
          </w:tcPr>
          <w:p w14:paraId="5BBE1CA0">
            <w:pPr>
              <w:jc w:val="center"/>
              <w:rPr>
                <w:rFonts w:hint="default" w:ascii="Times New Roman" w:hAnsi="Times New Roman" w:eastAsia="仿宋_GB2312" w:cs="Times New Roman"/>
                <w:sz w:val="32"/>
                <w:szCs w:val="32"/>
              </w:rPr>
            </w:pPr>
          </w:p>
        </w:tc>
        <w:tc>
          <w:tcPr>
            <w:tcW w:w="742" w:type="dxa"/>
            <w:vMerge w:val="continue"/>
            <w:vAlign w:val="center"/>
          </w:tcPr>
          <w:p w14:paraId="5F9EECCF">
            <w:pPr>
              <w:jc w:val="center"/>
              <w:rPr>
                <w:rFonts w:hint="default" w:ascii="Times New Roman" w:hAnsi="Times New Roman" w:eastAsia="仿宋_GB2312" w:cs="Times New Roman"/>
                <w:sz w:val="32"/>
                <w:szCs w:val="32"/>
              </w:rPr>
            </w:pPr>
          </w:p>
        </w:tc>
        <w:tc>
          <w:tcPr>
            <w:tcW w:w="6289" w:type="dxa"/>
            <w:vAlign w:val="top"/>
          </w:tcPr>
          <w:p w14:paraId="3EAAF591">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《致命伪装》（吉林省禁毒办选送）</w:t>
            </w:r>
          </w:p>
        </w:tc>
      </w:tr>
      <w:tr w14:paraId="37D35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31ABD4F2">
            <w:pPr>
              <w:jc w:val="center"/>
              <w:rPr>
                <w:rFonts w:hint="default" w:ascii="Times New Roman" w:hAnsi="Times New Roman" w:eastAsia="仿宋_GB2312" w:cs="Times New Roman"/>
                <w:sz w:val="32"/>
                <w:szCs w:val="32"/>
              </w:rPr>
            </w:pPr>
          </w:p>
        </w:tc>
        <w:tc>
          <w:tcPr>
            <w:tcW w:w="849" w:type="dxa"/>
            <w:vMerge w:val="continue"/>
            <w:vAlign w:val="center"/>
          </w:tcPr>
          <w:p w14:paraId="6FB64B87">
            <w:pPr>
              <w:jc w:val="center"/>
              <w:rPr>
                <w:rFonts w:hint="default" w:ascii="Times New Roman" w:hAnsi="Times New Roman" w:eastAsia="仿宋_GB2312" w:cs="Times New Roman"/>
                <w:sz w:val="32"/>
                <w:szCs w:val="32"/>
              </w:rPr>
            </w:pPr>
          </w:p>
        </w:tc>
        <w:tc>
          <w:tcPr>
            <w:tcW w:w="742" w:type="dxa"/>
            <w:vMerge w:val="continue"/>
            <w:vAlign w:val="center"/>
          </w:tcPr>
          <w:p w14:paraId="329B5276">
            <w:pPr>
              <w:jc w:val="center"/>
              <w:rPr>
                <w:rFonts w:hint="default" w:ascii="Times New Roman" w:hAnsi="Times New Roman" w:eastAsia="仿宋_GB2312" w:cs="Times New Roman"/>
                <w:sz w:val="32"/>
                <w:szCs w:val="32"/>
              </w:rPr>
            </w:pPr>
          </w:p>
        </w:tc>
        <w:tc>
          <w:tcPr>
            <w:tcW w:w="6289" w:type="dxa"/>
            <w:vAlign w:val="top"/>
          </w:tcPr>
          <w:p w14:paraId="4FAF8D4D">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《拒绝药物滥用，守护美好青春（樊振东）》（上海市禁毒办选送）</w:t>
            </w:r>
          </w:p>
        </w:tc>
      </w:tr>
      <w:tr w14:paraId="03109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21239A15">
            <w:pPr>
              <w:jc w:val="center"/>
              <w:rPr>
                <w:rFonts w:hint="default" w:ascii="Times New Roman" w:hAnsi="Times New Roman" w:eastAsia="仿宋_GB2312" w:cs="Times New Roman"/>
                <w:sz w:val="32"/>
                <w:szCs w:val="32"/>
              </w:rPr>
            </w:pPr>
          </w:p>
        </w:tc>
        <w:tc>
          <w:tcPr>
            <w:tcW w:w="849" w:type="dxa"/>
            <w:vMerge w:val="continue"/>
            <w:vAlign w:val="center"/>
          </w:tcPr>
          <w:p w14:paraId="3FBF2D08">
            <w:pPr>
              <w:jc w:val="center"/>
              <w:rPr>
                <w:rFonts w:hint="default" w:ascii="Times New Roman" w:hAnsi="Times New Roman" w:eastAsia="仿宋_GB2312" w:cs="Times New Roman"/>
                <w:sz w:val="32"/>
                <w:szCs w:val="32"/>
              </w:rPr>
            </w:pPr>
          </w:p>
        </w:tc>
        <w:tc>
          <w:tcPr>
            <w:tcW w:w="742" w:type="dxa"/>
            <w:vMerge w:val="continue"/>
            <w:vAlign w:val="center"/>
          </w:tcPr>
          <w:p w14:paraId="2165C4C5">
            <w:pPr>
              <w:jc w:val="center"/>
              <w:rPr>
                <w:rFonts w:hint="default" w:ascii="Times New Roman" w:hAnsi="Times New Roman" w:eastAsia="仿宋_GB2312" w:cs="Times New Roman"/>
                <w:sz w:val="32"/>
                <w:szCs w:val="32"/>
              </w:rPr>
            </w:pPr>
          </w:p>
        </w:tc>
        <w:tc>
          <w:tcPr>
            <w:tcW w:w="6289" w:type="dxa"/>
            <w:vAlign w:val="top"/>
          </w:tcPr>
          <w:p w14:paraId="56A80954">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《青春防“药”指南》（江西省禁毒办选送）</w:t>
            </w:r>
          </w:p>
        </w:tc>
      </w:tr>
      <w:tr w14:paraId="44D0A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5C201652">
            <w:pPr>
              <w:jc w:val="center"/>
              <w:rPr>
                <w:rFonts w:hint="default" w:ascii="Times New Roman" w:hAnsi="Times New Roman" w:eastAsia="仿宋_GB2312" w:cs="Times New Roman"/>
                <w:sz w:val="32"/>
                <w:szCs w:val="32"/>
              </w:rPr>
            </w:pPr>
          </w:p>
        </w:tc>
        <w:tc>
          <w:tcPr>
            <w:tcW w:w="849" w:type="dxa"/>
            <w:vMerge w:val="continue"/>
            <w:vAlign w:val="center"/>
          </w:tcPr>
          <w:p w14:paraId="3B86641B">
            <w:pPr>
              <w:jc w:val="center"/>
              <w:rPr>
                <w:rFonts w:hint="default" w:ascii="Times New Roman" w:hAnsi="Times New Roman" w:eastAsia="仿宋_GB2312" w:cs="Times New Roman"/>
                <w:sz w:val="32"/>
                <w:szCs w:val="32"/>
              </w:rPr>
            </w:pPr>
          </w:p>
        </w:tc>
        <w:tc>
          <w:tcPr>
            <w:tcW w:w="742" w:type="dxa"/>
            <w:vMerge w:val="continue"/>
            <w:vAlign w:val="center"/>
          </w:tcPr>
          <w:p w14:paraId="17BC2EF3">
            <w:pPr>
              <w:jc w:val="center"/>
              <w:rPr>
                <w:rFonts w:hint="default" w:ascii="Times New Roman" w:hAnsi="Times New Roman" w:eastAsia="仿宋_GB2312" w:cs="Times New Roman"/>
                <w:sz w:val="32"/>
                <w:szCs w:val="32"/>
              </w:rPr>
            </w:pPr>
          </w:p>
        </w:tc>
        <w:tc>
          <w:tcPr>
            <w:tcW w:w="6289" w:type="dxa"/>
            <w:vAlign w:val="top"/>
          </w:tcPr>
          <w:p w14:paraId="4DE2691D">
            <w:pPr>
              <w:rPr>
                <w:rFonts w:hint="default" w:ascii="Times New Roman" w:hAnsi="Times New Roman" w:eastAsia="仿宋_GB2312" w:cs="Times New Roman"/>
                <w:sz w:val="32"/>
                <w:szCs w:val="32"/>
              </w:rPr>
            </w:pPr>
            <w:r>
              <w:rPr>
                <w:rFonts w:hint="default" w:ascii="Times New Roman" w:hAnsi="Times New Roman" w:eastAsia="仿宋_GB2312" w:cs="Times New Roman"/>
                <w:w w:val="95"/>
                <w:sz w:val="32"/>
                <w:szCs w:val="32"/>
              </w:rPr>
              <w:t>《林小虎的鉴毒大冒险》（</w:t>
            </w:r>
            <w:r>
              <w:rPr>
                <w:rFonts w:hint="default" w:ascii="Times New Roman" w:hAnsi="Times New Roman" w:eastAsia="仿宋_GB2312" w:cs="Times New Roman"/>
                <w:bCs/>
                <w:w w:val="95"/>
                <w:sz w:val="32"/>
                <w:szCs w:val="32"/>
              </w:rPr>
              <w:t>重庆市禁毒办选送）</w:t>
            </w:r>
          </w:p>
        </w:tc>
      </w:tr>
      <w:tr w14:paraId="6BB38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332E6217">
            <w:pPr>
              <w:jc w:val="center"/>
              <w:rPr>
                <w:rFonts w:hint="default" w:ascii="Times New Roman" w:hAnsi="Times New Roman" w:eastAsia="仿宋_GB2312" w:cs="Times New Roman"/>
                <w:sz w:val="32"/>
                <w:szCs w:val="32"/>
              </w:rPr>
            </w:pPr>
          </w:p>
        </w:tc>
        <w:tc>
          <w:tcPr>
            <w:tcW w:w="849" w:type="dxa"/>
            <w:vMerge w:val="continue"/>
            <w:vAlign w:val="center"/>
          </w:tcPr>
          <w:p w14:paraId="3D686E10">
            <w:pPr>
              <w:jc w:val="center"/>
              <w:rPr>
                <w:rFonts w:hint="default" w:ascii="Times New Roman" w:hAnsi="Times New Roman" w:eastAsia="仿宋_GB2312" w:cs="Times New Roman"/>
                <w:sz w:val="32"/>
                <w:szCs w:val="32"/>
              </w:rPr>
            </w:pPr>
          </w:p>
        </w:tc>
        <w:tc>
          <w:tcPr>
            <w:tcW w:w="742" w:type="dxa"/>
            <w:vMerge w:val="continue"/>
            <w:vAlign w:val="center"/>
          </w:tcPr>
          <w:p w14:paraId="58421741">
            <w:pPr>
              <w:jc w:val="center"/>
              <w:rPr>
                <w:rFonts w:hint="default" w:ascii="Times New Roman" w:hAnsi="Times New Roman" w:eastAsia="仿宋_GB2312" w:cs="Times New Roman"/>
                <w:sz w:val="32"/>
                <w:szCs w:val="32"/>
              </w:rPr>
            </w:pPr>
          </w:p>
        </w:tc>
        <w:tc>
          <w:tcPr>
            <w:tcW w:w="6289" w:type="dxa"/>
            <w:vAlign w:val="top"/>
          </w:tcPr>
          <w:p w14:paraId="1BEA6B60">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《抉择》（湖北省禁毒办选送）</w:t>
            </w:r>
          </w:p>
        </w:tc>
      </w:tr>
      <w:tr w14:paraId="35C97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15401401">
            <w:pPr>
              <w:jc w:val="center"/>
              <w:rPr>
                <w:rFonts w:hint="default" w:ascii="Times New Roman" w:hAnsi="Times New Roman" w:eastAsia="仿宋_GB2312" w:cs="Times New Roman"/>
                <w:sz w:val="32"/>
                <w:szCs w:val="32"/>
              </w:rPr>
            </w:pPr>
          </w:p>
        </w:tc>
        <w:tc>
          <w:tcPr>
            <w:tcW w:w="849" w:type="dxa"/>
            <w:vMerge w:val="continue"/>
            <w:vAlign w:val="center"/>
          </w:tcPr>
          <w:p w14:paraId="4D449531">
            <w:pPr>
              <w:jc w:val="center"/>
              <w:rPr>
                <w:rFonts w:hint="default" w:ascii="Times New Roman" w:hAnsi="Times New Roman" w:eastAsia="仿宋_GB2312" w:cs="Times New Roman"/>
                <w:sz w:val="32"/>
                <w:szCs w:val="32"/>
              </w:rPr>
            </w:pPr>
          </w:p>
        </w:tc>
        <w:tc>
          <w:tcPr>
            <w:tcW w:w="742" w:type="dxa"/>
            <w:vMerge w:val="restart"/>
            <w:vAlign w:val="center"/>
          </w:tcPr>
          <w:p w14:paraId="330E1F19">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w:t>
            </w:r>
          </w:p>
          <w:p w14:paraId="084A1285">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个</w:t>
            </w:r>
          </w:p>
          <w:p w14:paraId="0CACCA28">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海</w:t>
            </w:r>
          </w:p>
          <w:p w14:paraId="5089EEA3">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报</w:t>
            </w:r>
          </w:p>
        </w:tc>
        <w:tc>
          <w:tcPr>
            <w:tcW w:w="6289" w:type="dxa"/>
            <w:vAlign w:val="top"/>
          </w:tcPr>
          <w:p w14:paraId="21D4E45B">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《防范青少年药物滥用 筑牢禁毒防火墙》系列海报（山西省禁毒办选送）</w:t>
            </w:r>
          </w:p>
        </w:tc>
      </w:tr>
      <w:tr w14:paraId="658CB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689B724B">
            <w:pPr>
              <w:jc w:val="center"/>
              <w:rPr>
                <w:rFonts w:hint="default" w:ascii="Times New Roman" w:hAnsi="Times New Roman" w:eastAsia="仿宋_GB2312" w:cs="Times New Roman"/>
                <w:sz w:val="32"/>
                <w:szCs w:val="32"/>
              </w:rPr>
            </w:pPr>
          </w:p>
        </w:tc>
        <w:tc>
          <w:tcPr>
            <w:tcW w:w="849" w:type="dxa"/>
            <w:vMerge w:val="continue"/>
            <w:vAlign w:val="center"/>
          </w:tcPr>
          <w:p w14:paraId="67F585A5">
            <w:pPr>
              <w:jc w:val="center"/>
              <w:rPr>
                <w:rFonts w:hint="default" w:ascii="Times New Roman" w:hAnsi="Times New Roman" w:eastAsia="仿宋_GB2312" w:cs="Times New Roman"/>
                <w:sz w:val="32"/>
                <w:szCs w:val="32"/>
              </w:rPr>
            </w:pPr>
          </w:p>
        </w:tc>
        <w:tc>
          <w:tcPr>
            <w:tcW w:w="742" w:type="dxa"/>
            <w:vMerge w:val="continue"/>
            <w:vAlign w:val="center"/>
          </w:tcPr>
          <w:p w14:paraId="046C386A">
            <w:pPr>
              <w:jc w:val="center"/>
              <w:rPr>
                <w:rFonts w:hint="default" w:ascii="Times New Roman" w:hAnsi="Times New Roman" w:eastAsia="仿宋_GB2312" w:cs="Times New Roman"/>
                <w:sz w:val="32"/>
                <w:szCs w:val="32"/>
              </w:rPr>
            </w:pPr>
          </w:p>
        </w:tc>
        <w:tc>
          <w:tcPr>
            <w:tcW w:w="6289" w:type="dxa"/>
            <w:vAlign w:val="top"/>
          </w:tcPr>
          <w:p w14:paraId="0465EE78">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《别让毒品吞噬你的青春和未来》</w:t>
            </w:r>
            <w:r>
              <w:rPr>
                <w:rFonts w:hint="default" w:ascii="Times New Roman" w:hAnsi="Times New Roman" w:eastAsia="仿宋_GB2312" w:cs="Times New Roman"/>
                <w:sz w:val="32"/>
                <w:szCs w:val="32"/>
                <w:lang w:eastAsia="zh-CN"/>
              </w:rPr>
              <w:t>系列海报</w:t>
            </w:r>
            <w:r>
              <w:rPr>
                <w:rFonts w:hint="default" w:ascii="Times New Roman" w:hAnsi="Times New Roman" w:eastAsia="仿宋_GB2312" w:cs="Times New Roman"/>
                <w:sz w:val="32"/>
                <w:szCs w:val="32"/>
              </w:rPr>
              <w:t>（广西壮族自治区禁毒办选送）</w:t>
            </w:r>
          </w:p>
        </w:tc>
      </w:tr>
      <w:tr w14:paraId="06CAF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0E23F453">
            <w:pPr>
              <w:jc w:val="center"/>
              <w:rPr>
                <w:rFonts w:hint="default" w:ascii="Times New Roman" w:hAnsi="Times New Roman" w:eastAsia="仿宋_GB2312" w:cs="Times New Roman"/>
                <w:sz w:val="32"/>
                <w:szCs w:val="32"/>
              </w:rPr>
            </w:pPr>
          </w:p>
        </w:tc>
        <w:tc>
          <w:tcPr>
            <w:tcW w:w="849" w:type="dxa"/>
            <w:vMerge w:val="continue"/>
            <w:vAlign w:val="center"/>
          </w:tcPr>
          <w:p w14:paraId="6A5F9632">
            <w:pPr>
              <w:jc w:val="center"/>
              <w:rPr>
                <w:rFonts w:hint="default" w:ascii="Times New Roman" w:hAnsi="Times New Roman" w:eastAsia="仿宋_GB2312" w:cs="Times New Roman"/>
                <w:sz w:val="32"/>
                <w:szCs w:val="32"/>
              </w:rPr>
            </w:pPr>
          </w:p>
        </w:tc>
        <w:tc>
          <w:tcPr>
            <w:tcW w:w="742" w:type="dxa"/>
            <w:vMerge w:val="continue"/>
            <w:vAlign w:val="center"/>
          </w:tcPr>
          <w:p w14:paraId="2AFA5E32">
            <w:pPr>
              <w:jc w:val="center"/>
              <w:rPr>
                <w:rFonts w:hint="default" w:ascii="Times New Roman" w:hAnsi="Times New Roman" w:eastAsia="仿宋_GB2312" w:cs="Times New Roman"/>
                <w:sz w:val="32"/>
                <w:szCs w:val="32"/>
              </w:rPr>
            </w:pPr>
          </w:p>
        </w:tc>
        <w:tc>
          <w:tcPr>
            <w:tcW w:w="6289" w:type="dxa"/>
            <w:vAlign w:val="top"/>
          </w:tcPr>
          <w:p w14:paraId="73CBA738">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《青春无毒绽放》</w:t>
            </w:r>
            <w:r>
              <w:rPr>
                <w:rFonts w:hint="default" w:ascii="Times New Roman" w:hAnsi="Times New Roman" w:eastAsia="仿宋_GB2312" w:cs="Times New Roman"/>
                <w:sz w:val="32"/>
                <w:szCs w:val="32"/>
                <w:lang w:eastAsia="zh-CN"/>
              </w:rPr>
              <w:t>系列海报</w:t>
            </w:r>
            <w:r>
              <w:rPr>
                <w:rFonts w:hint="default" w:ascii="Times New Roman" w:hAnsi="Times New Roman" w:eastAsia="仿宋_GB2312" w:cs="Times New Roman"/>
                <w:sz w:val="32"/>
                <w:szCs w:val="32"/>
              </w:rPr>
              <w:t>（内蒙古自治区禁毒办选送）</w:t>
            </w:r>
          </w:p>
        </w:tc>
      </w:tr>
      <w:tr w14:paraId="5FAFA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67AB9741">
            <w:pPr>
              <w:jc w:val="center"/>
              <w:rPr>
                <w:rFonts w:hint="default" w:ascii="Times New Roman" w:hAnsi="Times New Roman" w:eastAsia="仿宋_GB2312" w:cs="Times New Roman"/>
                <w:sz w:val="32"/>
                <w:szCs w:val="32"/>
              </w:rPr>
            </w:pPr>
          </w:p>
        </w:tc>
        <w:tc>
          <w:tcPr>
            <w:tcW w:w="849" w:type="dxa"/>
            <w:vMerge w:val="continue"/>
            <w:vAlign w:val="center"/>
          </w:tcPr>
          <w:p w14:paraId="16B42D6A">
            <w:pPr>
              <w:jc w:val="center"/>
              <w:rPr>
                <w:rFonts w:hint="default" w:ascii="Times New Roman" w:hAnsi="Times New Roman" w:eastAsia="仿宋_GB2312" w:cs="Times New Roman"/>
                <w:sz w:val="32"/>
                <w:szCs w:val="32"/>
              </w:rPr>
            </w:pPr>
          </w:p>
        </w:tc>
        <w:tc>
          <w:tcPr>
            <w:tcW w:w="742" w:type="dxa"/>
            <w:vMerge w:val="continue"/>
            <w:vAlign w:val="center"/>
          </w:tcPr>
          <w:p w14:paraId="4F695EF0">
            <w:pPr>
              <w:jc w:val="center"/>
              <w:rPr>
                <w:rFonts w:hint="default" w:ascii="Times New Roman" w:hAnsi="Times New Roman" w:eastAsia="仿宋_GB2312" w:cs="Times New Roman"/>
                <w:sz w:val="32"/>
                <w:szCs w:val="32"/>
              </w:rPr>
            </w:pPr>
          </w:p>
        </w:tc>
        <w:tc>
          <w:tcPr>
            <w:tcW w:w="6289" w:type="dxa"/>
            <w:vAlign w:val="top"/>
          </w:tcPr>
          <w:p w14:paraId="1D532B34">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《上海市普陀区禁毒宣传形象大使赵丽娜》系列海报（上海市禁毒办选送）</w:t>
            </w:r>
          </w:p>
        </w:tc>
      </w:tr>
      <w:tr w14:paraId="26735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7D162153">
            <w:pPr>
              <w:jc w:val="center"/>
              <w:rPr>
                <w:rFonts w:hint="default" w:ascii="Times New Roman" w:hAnsi="Times New Roman" w:eastAsia="仿宋_GB2312" w:cs="Times New Roman"/>
                <w:sz w:val="32"/>
                <w:szCs w:val="32"/>
              </w:rPr>
            </w:pPr>
          </w:p>
        </w:tc>
        <w:tc>
          <w:tcPr>
            <w:tcW w:w="849" w:type="dxa"/>
            <w:vMerge w:val="continue"/>
            <w:vAlign w:val="center"/>
          </w:tcPr>
          <w:p w14:paraId="6BF7A0AC">
            <w:pPr>
              <w:jc w:val="center"/>
              <w:rPr>
                <w:rFonts w:hint="default" w:ascii="Times New Roman" w:hAnsi="Times New Roman" w:eastAsia="仿宋_GB2312" w:cs="Times New Roman"/>
                <w:sz w:val="32"/>
                <w:szCs w:val="32"/>
              </w:rPr>
            </w:pPr>
          </w:p>
        </w:tc>
        <w:tc>
          <w:tcPr>
            <w:tcW w:w="742" w:type="dxa"/>
            <w:vMerge w:val="continue"/>
            <w:vAlign w:val="center"/>
          </w:tcPr>
          <w:p w14:paraId="32087463">
            <w:pPr>
              <w:jc w:val="center"/>
              <w:rPr>
                <w:rFonts w:hint="default" w:ascii="Times New Roman" w:hAnsi="Times New Roman" w:eastAsia="仿宋_GB2312" w:cs="Times New Roman"/>
                <w:sz w:val="32"/>
                <w:szCs w:val="32"/>
              </w:rPr>
            </w:pPr>
          </w:p>
        </w:tc>
        <w:tc>
          <w:tcPr>
            <w:tcW w:w="6289" w:type="dxa"/>
            <w:vAlign w:val="top"/>
          </w:tcPr>
          <w:p w14:paraId="187ECCB6">
            <w:pPr>
              <w:rPr>
                <w:rFonts w:hint="default" w:ascii="Times New Roman" w:hAnsi="Times New Roman" w:eastAsia="仿宋_GB2312" w:cs="Times New Roman"/>
                <w:sz w:val="32"/>
                <w:szCs w:val="32"/>
              </w:rPr>
            </w:pPr>
            <w:r>
              <w:rPr>
                <w:rFonts w:hint="default" w:ascii="Times New Roman" w:hAnsi="Times New Roman" w:eastAsia="仿宋_GB2312" w:cs="Times New Roman"/>
                <w:color w:val="auto"/>
                <w:w w:val="95"/>
                <w:sz w:val="32"/>
                <w:szCs w:val="32"/>
              </w:rPr>
              <w:t>《</w:t>
            </w:r>
            <w:r>
              <w:rPr>
                <w:rFonts w:hint="default" w:ascii="Times New Roman" w:hAnsi="Times New Roman" w:eastAsia="仿宋_GB2312" w:cs="Times New Roman"/>
                <w:color w:val="auto"/>
                <w:w w:val="95"/>
                <w:sz w:val="32"/>
                <w:szCs w:val="32"/>
                <w:lang w:eastAsia="zh-CN"/>
              </w:rPr>
              <w:t>防范</w:t>
            </w:r>
            <w:r>
              <w:rPr>
                <w:rFonts w:hint="default" w:ascii="Times New Roman" w:hAnsi="Times New Roman" w:eastAsia="仿宋_GB2312" w:cs="Times New Roman"/>
                <w:color w:val="auto"/>
                <w:w w:val="95"/>
                <w:sz w:val="32"/>
                <w:szCs w:val="32"/>
              </w:rPr>
              <w:t>青少年药物滥用》</w:t>
            </w:r>
            <w:r>
              <w:rPr>
                <w:rFonts w:hint="default" w:ascii="Times New Roman" w:hAnsi="Times New Roman" w:eastAsia="仿宋_GB2312" w:cs="Times New Roman"/>
                <w:sz w:val="32"/>
                <w:szCs w:val="32"/>
              </w:rPr>
              <w:t>（</w:t>
            </w:r>
            <w:r>
              <w:rPr>
                <w:rFonts w:hint="default" w:ascii="Times New Roman" w:hAnsi="Times New Roman" w:eastAsia="仿宋_GB2312" w:cs="Times New Roman"/>
                <w:bCs/>
                <w:sz w:val="32"/>
                <w:szCs w:val="32"/>
              </w:rPr>
              <w:t>北京市禁毒办选送）</w:t>
            </w:r>
          </w:p>
        </w:tc>
      </w:tr>
      <w:tr w14:paraId="2FDD5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7849295D">
            <w:pPr>
              <w:jc w:val="center"/>
              <w:rPr>
                <w:rFonts w:hint="default" w:ascii="Times New Roman" w:hAnsi="Times New Roman" w:eastAsia="仿宋_GB2312" w:cs="Times New Roman"/>
                <w:sz w:val="32"/>
                <w:szCs w:val="32"/>
              </w:rPr>
            </w:pPr>
          </w:p>
        </w:tc>
        <w:tc>
          <w:tcPr>
            <w:tcW w:w="849" w:type="dxa"/>
            <w:vMerge w:val="continue"/>
            <w:vAlign w:val="center"/>
          </w:tcPr>
          <w:p w14:paraId="66389894">
            <w:pPr>
              <w:jc w:val="center"/>
              <w:rPr>
                <w:rFonts w:hint="default" w:ascii="Times New Roman" w:hAnsi="Times New Roman" w:eastAsia="仿宋_GB2312" w:cs="Times New Roman"/>
                <w:sz w:val="32"/>
                <w:szCs w:val="32"/>
              </w:rPr>
            </w:pPr>
          </w:p>
        </w:tc>
        <w:tc>
          <w:tcPr>
            <w:tcW w:w="742" w:type="dxa"/>
            <w:vMerge w:val="continue"/>
            <w:vAlign w:val="center"/>
          </w:tcPr>
          <w:p w14:paraId="1D1079E8">
            <w:pPr>
              <w:jc w:val="center"/>
              <w:rPr>
                <w:rFonts w:hint="default" w:ascii="Times New Roman" w:hAnsi="Times New Roman" w:eastAsia="仿宋_GB2312" w:cs="Times New Roman"/>
                <w:sz w:val="32"/>
                <w:szCs w:val="32"/>
              </w:rPr>
            </w:pPr>
          </w:p>
        </w:tc>
        <w:tc>
          <w:tcPr>
            <w:tcW w:w="6289" w:type="dxa"/>
            <w:vAlign w:val="top"/>
          </w:tcPr>
          <w:p w14:paraId="0E1B415F">
            <w:pPr>
              <w:rPr>
                <w:rFonts w:hint="default" w:ascii="Times New Roman" w:hAnsi="Times New Roman" w:eastAsia="仿宋_GB2312" w:cs="Times New Roman"/>
                <w:color w:val="0000FF"/>
                <w:w w:val="95"/>
                <w:sz w:val="32"/>
                <w:szCs w:val="32"/>
              </w:rPr>
            </w:pPr>
            <w:r>
              <w:rPr>
                <w:rFonts w:hint="default" w:ascii="Times New Roman" w:hAnsi="Times New Roman" w:eastAsia="仿宋_GB2312" w:cs="Times New Roman"/>
                <w:sz w:val="32"/>
                <w:szCs w:val="32"/>
              </w:rPr>
              <w:t>《挥剑斩毒魔》（黑龙江省禁毒办选送）</w:t>
            </w:r>
          </w:p>
        </w:tc>
      </w:tr>
      <w:tr w14:paraId="2E268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354298D2">
            <w:pPr>
              <w:jc w:val="center"/>
              <w:rPr>
                <w:rFonts w:hint="default" w:ascii="Times New Roman" w:hAnsi="Times New Roman" w:eastAsia="仿宋_GB2312" w:cs="Times New Roman"/>
                <w:sz w:val="32"/>
                <w:szCs w:val="32"/>
              </w:rPr>
            </w:pPr>
          </w:p>
        </w:tc>
        <w:tc>
          <w:tcPr>
            <w:tcW w:w="849" w:type="dxa"/>
            <w:vMerge w:val="continue"/>
            <w:vAlign w:val="center"/>
          </w:tcPr>
          <w:p w14:paraId="24655695">
            <w:pPr>
              <w:jc w:val="center"/>
              <w:rPr>
                <w:rFonts w:hint="default" w:ascii="Times New Roman" w:hAnsi="Times New Roman" w:eastAsia="仿宋_GB2312" w:cs="Times New Roman"/>
                <w:sz w:val="32"/>
                <w:szCs w:val="32"/>
              </w:rPr>
            </w:pPr>
          </w:p>
        </w:tc>
        <w:tc>
          <w:tcPr>
            <w:tcW w:w="742" w:type="dxa"/>
            <w:vMerge w:val="continue"/>
            <w:vAlign w:val="center"/>
          </w:tcPr>
          <w:p w14:paraId="560ACA01">
            <w:pPr>
              <w:jc w:val="center"/>
              <w:rPr>
                <w:rFonts w:hint="default" w:ascii="Times New Roman" w:hAnsi="Times New Roman" w:eastAsia="仿宋_GB2312" w:cs="Times New Roman"/>
                <w:sz w:val="32"/>
                <w:szCs w:val="32"/>
              </w:rPr>
            </w:pPr>
          </w:p>
        </w:tc>
        <w:tc>
          <w:tcPr>
            <w:tcW w:w="6289" w:type="dxa"/>
            <w:vAlign w:val="top"/>
          </w:tcPr>
          <w:p w14:paraId="6CD80AF5">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《禁毒 我们在行动》（新疆维吾尔自治区禁毒办选送）</w:t>
            </w:r>
          </w:p>
        </w:tc>
      </w:tr>
      <w:tr w14:paraId="7E6C6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6FA89282">
            <w:pPr>
              <w:jc w:val="center"/>
              <w:rPr>
                <w:rFonts w:hint="default" w:ascii="Times New Roman" w:hAnsi="Times New Roman" w:eastAsia="仿宋_GB2312" w:cs="Times New Roman"/>
                <w:sz w:val="32"/>
                <w:szCs w:val="32"/>
              </w:rPr>
            </w:pPr>
          </w:p>
        </w:tc>
        <w:tc>
          <w:tcPr>
            <w:tcW w:w="849" w:type="dxa"/>
            <w:vMerge w:val="continue"/>
            <w:vAlign w:val="center"/>
          </w:tcPr>
          <w:p w14:paraId="32DAF4DC">
            <w:pPr>
              <w:jc w:val="center"/>
              <w:rPr>
                <w:rFonts w:hint="default" w:ascii="Times New Roman" w:hAnsi="Times New Roman" w:eastAsia="仿宋_GB2312" w:cs="Times New Roman"/>
                <w:sz w:val="32"/>
                <w:szCs w:val="32"/>
              </w:rPr>
            </w:pPr>
          </w:p>
        </w:tc>
        <w:tc>
          <w:tcPr>
            <w:tcW w:w="742" w:type="dxa"/>
            <w:vMerge w:val="continue"/>
            <w:vAlign w:val="center"/>
          </w:tcPr>
          <w:p w14:paraId="00EB250A">
            <w:pPr>
              <w:jc w:val="center"/>
              <w:rPr>
                <w:rFonts w:hint="default" w:ascii="Times New Roman" w:hAnsi="Times New Roman" w:eastAsia="仿宋_GB2312" w:cs="Times New Roman"/>
                <w:sz w:val="32"/>
                <w:szCs w:val="32"/>
              </w:rPr>
            </w:pPr>
          </w:p>
        </w:tc>
        <w:tc>
          <w:tcPr>
            <w:tcW w:w="6289" w:type="dxa"/>
            <w:vAlign w:val="top"/>
          </w:tcPr>
          <w:p w14:paraId="1D053522">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《你的选择，决定生命的颜色》（湖南省禁毒办选送）</w:t>
            </w:r>
          </w:p>
        </w:tc>
      </w:tr>
      <w:tr w14:paraId="7C7C1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4067BEFD">
            <w:pPr>
              <w:jc w:val="center"/>
              <w:rPr>
                <w:rFonts w:hint="default" w:ascii="Times New Roman" w:hAnsi="Times New Roman" w:eastAsia="仿宋_GB2312" w:cs="Times New Roman"/>
                <w:sz w:val="32"/>
                <w:szCs w:val="32"/>
              </w:rPr>
            </w:pPr>
          </w:p>
        </w:tc>
        <w:tc>
          <w:tcPr>
            <w:tcW w:w="849" w:type="dxa"/>
            <w:vMerge w:val="continue"/>
            <w:vAlign w:val="center"/>
          </w:tcPr>
          <w:p w14:paraId="5D74E0A9">
            <w:pPr>
              <w:jc w:val="center"/>
              <w:rPr>
                <w:rFonts w:hint="default" w:ascii="Times New Roman" w:hAnsi="Times New Roman" w:eastAsia="仿宋_GB2312" w:cs="Times New Roman"/>
                <w:sz w:val="32"/>
                <w:szCs w:val="32"/>
              </w:rPr>
            </w:pPr>
          </w:p>
        </w:tc>
        <w:tc>
          <w:tcPr>
            <w:tcW w:w="742" w:type="dxa"/>
            <w:vMerge w:val="continue"/>
            <w:vAlign w:val="center"/>
          </w:tcPr>
          <w:p w14:paraId="3887CC5E">
            <w:pPr>
              <w:jc w:val="center"/>
              <w:rPr>
                <w:rFonts w:hint="default" w:ascii="Times New Roman" w:hAnsi="Times New Roman" w:eastAsia="仿宋_GB2312" w:cs="Times New Roman"/>
                <w:sz w:val="32"/>
                <w:szCs w:val="32"/>
              </w:rPr>
            </w:pPr>
          </w:p>
        </w:tc>
        <w:tc>
          <w:tcPr>
            <w:tcW w:w="6289" w:type="dxa"/>
            <w:vAlign w:val="top"/>
          </w:tcPr>
          <w:p w14:paraId="646EF5CB">
            <w:pPr>
              <w:rPr>
                <w:rFonts w:hint="default" w:ascii="Times New Roman" w:hAnsi="Times New Roman" w:eastAsia="仿宋_GB2312" w:cs="Times New Roman"/>
                <w:sz w:val="32"/>
                <w:szCs w:val="32"/>
              </w:rPr>
            </w:pPr>
            <w:r>
              <w:rPr>
                <w:rFonts w:hint="default" w:ascii="Times New Roman" w:hAnsi="Times New Roman" w:eastAsia="仿宋_GB2312" w:cs="Times New Roman"/>
                <w:w w:val="88"/>
                <w:sz w:val="32"/>
                <w:szCs w:val="32"/>
              </w:rPr>
              <w:t>《一口“笑气” 一生叹息》（浙江省禁毒办选送）</w:t>
            </w:r>
          </w:p>
        </w:tc>
      </w:tr>
      <w:tr w14:paraId="293B5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6B692FEB">
            <w:pPr>
              <w:jc w:val="center"/>
              <w:rPr>
                <w:rFonts w:hint="default" w:ascii="Times New Roman" w:hAnsi="Times New Roman" w:eastAsia="仿宋_GB2312" w:cs="Times New Roman"/>
                <w:sz w:val="32"/>
                <w:szCs w:val="32"/>
              </w:rPr>
            </w:pPr>
          </w:p>
        </w:tc>
        <w:tc>
          <w:tcPr>
            <w:tcW w:w="849" w:type="dxa"/>
            <w:vMerge w:val="continue"/>
            <w:vAlign w:val="center"/>
          </w:tcPr>
          <w:p w14:paraId="56EAC6F7">
            <w:pPr>
              <w:jc w:val="center"/>
              <w:rPr>
                <w:rFonts w:hint="default" w:ascii="Times New Roman" w:hAnsi="Times New Roman" w:eastAsia="仿宋_GB2312" w:cs="Times New Roman"/>
                <w:sz w:val="32"/>
                <w:szCs w:val="32"/>
              </w:rPr>
            </w:pPr>
          </w:p>
        </w:tc>
        <w:tc>
          <w:tcPr>
            <w:tcW w:w="742" w:type="dxa"/>
            <w:vMerge w:val="continue"/>
            <w:vAlign w:val="center"/>
          </w:tcPr>
          <w:p w14:paraId="5D946579">
            <w:pPr>
              <w:jc w:val="center"/>
              <w:rPr>
                <w:rFonts w:hint="default" w:ascii="Times New Roman" w:hAnsi="Times New Roman" w:eastAsia="仿宋_GB2312" w:cs="Times New Roman"/>
                <w:sz w:val="32"/>
                <w:szCs w:val="32"/>
              </w:rPr>
            </w:pPr>
          </w:p>
        </w:tc>
        <w:tc>
          <w:tcPr>
            <w:tcW w:w="6289" w:type="dxa"/>
            <w:vAlign w:val="top"/>
          </w:tcPr>
          <w:p w14:paraId="1FDF7D71">
            <w:pPr>
              <w:rPr>
                <w:rFonts w:hint="default" w:ascii="Times New Roman" w:hAnsi="Times New Roman" w:eastAsia="仿宋_GB2312" w:cs="Times New Roman"/>
                <w:sz w:val="32"/>
                <w:szCs w:val="32"/>
              </w:rPr>
            </w:pPr>
            <w:r>
              <w:rPr>
                <w:rFonts w:hint="default" w:ascii="Times New Roman" w:hAnsi="Times New Roman" w:eastAsia="仿宋_GB2312" w:cs="Times New Roman"/>
                <w:w w:val="88"/>
                <w:sz w:val="32"/>
                <w:szCs w:val="32"/>
              </w:rPr>
              <w:t>《防范青少年药物滥用》（西藏自治区禁毒办选送）</w:t>
            </w:r>
          </w:p>
        </w:tc>
      </w:tr>
      <w:tr w14:paraId="46482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restart"/>
            <w:vAlign w:val="center"/>
          </w:tcPr>
          <w:p w14:paraId="13524943">
            <w:pPr>
              <w:jc w:val="center"/>
              <w:rPr>
                <w:rFonts w:hint="default" w:ascii="Times New Roman" w:hAnsi="Times New Roman" w:eastAsia="仿宋_GB2312" w:cs="Times New Roman"/>
                <w:sz w:val="32"/>
                <w:szCs w:val="32"/>
              </w:rPr>
            </w:pPr>
          </w:p>
          <w:p w14:paraId="782CB053">
            <w:pPr>
              <w:jc w:val="center"/>
              <w:rPr>
                <w:rFonts w:hint="default" w:ascii="Times New Roman" w:hAnsi="Times New Roman" w:eastAsia="仿宋_GB2312" w:cs="Times New Roman"/>
                <w:sz w:val="32"/>
                <w:szCs w:val="32"/>
              </w:rPr>
            </w:pPr>
          </w:p>
          <w:p w14:paraId="029B4BD5">
            <w:pPr>
              <w:jc w:val="center"/>
              <w:rPr>
                <w:rFonts w:hint="default" w:ascii="Times New Roman" w:hAnsi="Times New Roman" w:eastAsia="仿宋_GB2312" w:cs="Times New Roman"/>
                <w:sz w:val="32"/>
                <w:szCs w:val="32"/>
              </w:rPr>
            </w:pPr>
          </w:p>
          <w:p w14:paraId="54B7A54B">
            <w:pPr>
              <w:jc w:val="center"/>
              <w:rPr>
                <w:rFonts w:hint="default" w:ascii="Times New Roman" w:hAnsi="Times New Roman" w:eastAsia="仿宋_GB2312" w:cs="Times New Roman"/>
                <w:sz w:val="32"/>
                <w:szCs w:val="32"/>
              </w:rPr>
            </w:pPr>
          </w:p>
          <w:p w14:paraId="28A8AC50">
            <w:pPr>
              <w:jc w:val="center"/>
              <w:rPr>
                <w:rFonts w:hint="default" w:ascii="Times New Roman" w:hAnsi="Times New Roman" w:eastAsia="仿宋_GB2312" w:cs="Times New Roman"/>
                <w:sz w:val="32"/>
                <w:szCs w:val="32"/>
              </w:rPr>
            </w:pPr>
          </w:p>
          <w:p w14:paraId="6BADA50D">
            <w:pPr>
              <w:jc w:val="center"/>
              <w:rPr>
                <w:rFonts w:hint="default" w:ascii="Times New Roman" w:hAnsi="Times New Roman" w:eastAsia="仿宋_GB2312" w:cs="Times New Roman"/>
                <w:sz w:val="32"/>
                <w:szCs w:val="32"/>
              </w:rPr>
            </w:pPr>
          </w:p>
          <w:p w14:paraId="713A12E7">
            <w:pPr>
              <w:jc w:val="center"/>
              <w:rPr>
                <w:rFonts w:hint="default" w:ascii="Times New Roman" w:hAnsi="Times New Roman" w:eastAsia="仿宋_GB2312" w:cs="Times New Roman"/>
                <w:sz w:val="32"/>
                <w:szCs w:val="32"/>
              </w:rPr>
            </w:pPr>
          </w:p>
          <w:p w14:paraId="4BF7DD79">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w:t>
            </w:r>
          </w:p>
          <w:p w14:paraId="6F67EE7A">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w:t>
            </w:r>
          </w:p>
          <w:p w14:paraId="6C479F7A">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批</w:t>
            </w:r>
          </w:p>
          <w:p w14:paraId="702E55B1">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作</w:t>
            </w:r>
          </w:p>
          <w:p w14:paraId="3444C0C5">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品</w:t>
            </w:r>
          </w:p>
          <w:p w14:paraId="28E25B63">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展</w:t>
            </w:r>
          </w:p>
          <w:p w14:paraId="27E557B9">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播</w:t>
            </w:r>
          </w:p>
        </w:tc>
        <w:tc>
          <w:tcPr>
            <w:tcW w:w="849" w:type="dxa"/>
            <w:vMerge w:val="restart"/>
            <w:vAlign w:val="center"/>
          </w:tcPr>
          <w:p w14:paraId="7DFDDD5B">
            <w:pPr>
              <w:jc w:val="center"/>
              <w:rPr>
                <w:rFonts w:hint="default" w:ascii="Times New Roman" w:hAnsi="Times New Roman" w:eastAsia="仿宋_GB2312" w:cs="Times New Roman"/>
                <w:sz w:val="32"/>
                <w:szCs w:val="32"/>
              </w:rPr>
            </w:pPr>
          </w:p>
          <w:p w14:paraId="2041C089">
            <w:pPr>
              <w:jc w:val="center"/>
              <w:rPr>
                <w:rFonts w:hint="default" w:ascii="Times New Roman" w:hAnsi="Times New Roman" w:eastAsia="仿宋_GB2312" w:cs="Times New Roman"/>
                <w:sz w:val="32"/>
                <w:szCs w:val="32"/>
              </w:rPr>
            </w:pPr>
          </w:p>
          <w:p w14:paraId="383A16DB">
            <w:pPr>
              <w:jc w:val="center"/>
              <w:rPr>
                <w:rFonts w:hint="default" w:ascii="Times New Roman" w:hAnsi="Times New Roman" w:eastAsia="仿宋_GB2312" w:cs="Times New Roman"/>
                <w:sz w:val="32"/>
                <w:szCs w:val="32"/>
              </w:rPr>
            </w:pPr>
          </w:p>
          <w:p w14:paraId="1B1EF4F0">
            <w:pPr>
              <w:jc w:val="center"/>
              <w:rPr>
                <w:rFonts w:hint="default" w:ascii="Times New Roman" w:hAnsi="Times New Roman" w:eastAsia="仿宋_GB2312" w:cs="Times New Roman"/>
                <w:sz w:val="32"/>
                <w:szCs w:val="32"/>
              </w:rPr>
            </w:pPr>
          </w:p>
          <w:p w14:paraId="0A5D8F71">
            <w:pPr>
              <w:jc w:val="center"/>
              <w:rPr>
                <w:rFonts w:hint="default" w:ascii="Times New Roman" w:hAnsi="Times New Roman" w:eastAsia="仿宋_GB2312" w:cs="Times New Roman"/>
                <w:sz w:val="32"/>
                <w:szCs w:val="32"/>
              </w:rPr>
            </w:pPr>
          </w:p>
          <w:p w14:paraId="7D900196">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w:t>
            </w:r>
          </w:p>
          <w:p w14:paraId="4829D093">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月</w:t>
            </w:r>
          </w:p>
          <w:p w14:paraId="4BEA92C2">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26</w:t>
            </w:r>
          </w:p>
          <w:p w14:paraId="603D496D">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日</w:t>
            </w:r>
          </w:p>
          <w:p w14:paraId="15F9ABBF">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至</w:t>
            </w:r>
          </w:p>
          <w:p w14:paraId="3179DAD3">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w:t>
            </w:r>
          </w:p>
          <w:p w14:paraId="2389931F">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月</w:t>
            </w:r>
          </w:p>
          <w:p w14:paraId="6D90F796">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30日</w:t>
            </w:r>
          </w:p>
        </w:tc>
        <w:tc>
          <w:tcPr>
            <w:tcW w:w="742" w:type="dxa"/>
            <w:vMerge w:val="restart"/>
            <w:vAlign w:val="center"/>
          </w:tcPr>
          <w:p w14:paraId="7070E7F6">
            <w:pPr>
              <w:jc w:val="center"/>
              <w:rPr>
                <w:rFonts w:hint="default" w:ascii="Times New Roman" w:hAnsi="Times New Roman" w:eastAsia="仿宋_GB2312" w:cs="Times New Roman"/>
                <w:sz w:val="32"/>
                <w:szCs w:val="32"/>
              </w:rPr>
            </w:pPr>
          </w:p>
          <w:p w14:paraId="4B78E0B5">
            <w:pPr>
              <w:jc w:val="center"/>
              <w:rPr>
                <w:rFonts w:hint="default" w:ascii="Times New Roman" w:hAnsi="Times New Roman" w:eastAsia="仿宋_GB2312" w:cs="Times New Roman"/>
                <w:sz w:val="32"/>
                <w:szCs w:val="32"/>
              </w:rPr>
            </w:pPr>
          </w:p>
          <w:p w14:paraId="53F98B09">
            <w:pPr>
              <w:jc w:val="center"/>
              <w:rPr>
                <w:rFonts w:hint="default" w:ascii="Times New Roman" w:hAnsi="Times New Roman" w:eastAsia="仿宋_GB2312" w:cs="Times New Roman"/>
                <w:sz w:val="32"/>
                <w:szCs w:val="32"/>
              </w:rPr>
            </w:pPr>
          </w:p>
          <w:p w14:paraId="1D8F449C">
            <w:pPr>
              <w:jc w:val="center"/>
              <w:rPr>
                <w:rFonts w:hint="default" w:ascii="Times New Roman" w:hAnsi="Times New Roman" w:eastAsia="仿宋_GB2312" w:cs="Times New Roman"/>
                <w:sz w:val="32"/>
                <w:szCs w:val="32"/>
              </w:rPr>
            </w:pPr>
          </w:p>
          <w:p w14:paraId="61E7AB20">
            <w:pPr>
              <w:jc w:val="center"/>
              <w:rPr>
                <w:rFonts w:hint="default" w:ascii="Times New Roman" w:hAnsi="Times New Roman" w:eastAsia="仿宋_GB2312" w:cs="Times New Roman"/>
                <w:sz w:val="32"/>
                <w:szCs w:val="32"/>
              </w:rPr>
            </w:pPr>
          </w:p>
          <w:p w14:paraId="14EE4415">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10个短</w:t>
            </w:r>
          </w:p>
          <w:p w14:paraId="584E002D">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视</w:t>
            </w:r>
          </w:p>
          <w:p w14:paraId="658E762F">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频</w:t>
            </w:r>
          </w:p>
          <w:p w14:paraId="3FBC5B47">
            <w:pPr>
              <w:jc w:val="center"/>
              <w:rPr>
                <w:rFonts w:hint="default" w:ascii="Times New Roman" w:hAnsi="Times New Roman" w:eastAsia="仿宋_GB2312" w:cs="Times New Roman"/>
                <w:sz w:val="32"/>
                <w:szCs w:val="32"/>
              </w:rPr>
            </w:pPr>
          </w:p>
        </w:tc>
        <w:tc>
          <w:tcPr>
            <w:tcW w:w="6289" w:type="dxa"/>
            <w:vAlign w:val="top"/>
          </w:tcPr>
          <w:p w14:paraId="0556A207">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《天山少年 禁毒宣言》MV（新疆维吾尔自治区禁毒办选送）</w:t>
            </w:r>
          </w:p>
        </w:tc>
      </w:tr>
      <w:tr w14:paraId="487B0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77224480">
            <w:pPr>
              <w:jc w:val="center"/>
              <w:rPr>
                <w:rFonts w:hint="default" w:ascii="Times New Roman" w:hAnsi="Times New Roman" w:eastAsia="仿宋_GB2312" w:cs="Times New Roman"/>
                <w:sz w:val="32"/>
                <w:szCs w:val="32"/>
              </w:rPr>
            </w:pPr>
          </w:p>
        </w:tc>
        <w:tc>
          <w:tcPr>
            <w:tcW w:w="849" w:type="dxa"/>
            <w:vMerge w:val="continue"/>
            <w:vAlign w:val="center"/>
          </w:tcPr>
          <w:p w14:paraId="6AA178F4">
            <w:pPr>
              <w:jc w:val="center"/>
              <w:rPr>
                <w:rFonts w:hint="default" w:ascii="Times New Roman" w:hAnsi="Times New Roman" w:eastAsia="仿宋_GB2312" w:cs="Times New Roman"/>
                <w:sz w:val="32"/>
                <w:szCs w:val="32"/>
              </w:rPr>
            </w:pPr>
          </w:p>
        </w:tc>
        <w:tc>
          <w:tcPr>
            <w:tcW w:w="742" w:type="dxa"/>
            <w:vMerge w:val="continue"/>
            <w:vAlign w:val="center"/>
          </w:tcPr>
          <w:p w14:paraId="25BE344D">
            <w:pPr>
              <w:jc w:val="center"/>
              <w:rPr>
                <w:rFonts w:hint="default" w:ascii="Times New Roman" w:hAnsi="Times New Roman" w:eastAsia="仿宋_GB2312" w:cs="Times New Roman"/>
                <w:sz w:val="32"/>
                <w:szCs w:val="32"/>
              </w:rPr>
            </w:pPr>
          </w:p>
        </w:tc>
        <w:tc>
          <w:tcPr>
            <w:tcW w:w="6289" w:type="dxa"/>
            <w:vAlign w:val="top"/>
          </w:tcPr>
          <w:p w14:paraId="77236A70">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《镜面人生》（江西省禁毒办选送）</w:t>
            </w:r>
          </w:p>
        </w:tc>
      </w:tr>
      <w:tr w14:paraId="4C5C2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78AF1997">
            <w:pPr>
              <w:jc w:val="center"/>
              <w:rPr>
                <w:rFonts w:hint="default" w:ascii="Times New Roman" w:hAnsi="Times New Roman" w:eastAsia="仿宋_GB2312" w:cs="Times New Roman"/>
                <w:sz w:val="32"/>
                <w:szCs w:val="32"/>
              </w:rPr>
            </w:pPr>
          </w:p>
        </w:tc>
        <w:tc>
          <w:tcPr>
            <w:tcW w:w="849" w:type="dxa"/>
            <w:vMerge w:val="continue"/>
            <w:vAlign w:val="center"/>
          </w:tcPr>
          <w:p w14:paraId="65927940">
            <w:pPr>
              <w:jc w:val="center"/>
              <w:rPr>
                <w:rFonts w:hint="default" w:ascii="Times New Roman" w:hAnsi="Times New Roman" w:eastAsia="仿宋_GB2312" w:cs="Times New Roman"/>
                <w:sz w:val="32"/>
                <w:szCs w:val="32"/>
              </w:rPr>
            </w:pPr>
          </w:p>
        </w:tc>
        <w:tc>
          <w:tcPr>
            <w:tcW w:w="742" w:type="dxa"/>
            <w:vMerge w:val="continue"/>
            <w:vAlign w:val="center"/>
          </w:tcPr>
          <w:p w14:paraId="5EF866E4">
            <w:pPr>
              <w:jc w:val="center"/>
              <w:rPr>
                <w:rFonts w:hint="default" w:ascii="Times New Roman" w:hAnsi="Times New Roman" w:eastAsia="仿宋_GB2312" w:cs="Times New Roman"/>
                <w:sz w:val="32"/>
                <w:szCs w:val="32"/>
              </w:rPr>
            </w:pPr>
          </w:p>
        </w:tc>
        <w:tc>
          <w:tcPr>
            <w:tcW w:w="6289" w:type="dxa"/>
            <w:vAlign w:val="top"/>
          </w:tcPr>
          <w:p w14:paraId="05CA6B43">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《天赋觉醒药店》（黑龙江省禁毒办选送）</w:t>
            </w:r>
          </w:p>
        </w:tc>
      </w:tr>
      <w:tr w14:paraId="21E36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7E754419">
            <w:pPr>
              <w:jc w:val="center"/>
              <w:rPr>
                <w:rFonts w:hint="default" w:ascii="Times New Roman" w:hAnsi="Times New Roman" w:eastAsia="仿宋_GB2312" w:cs="Times New Roman"/>
                <w:sz w:val="32"/>
                <w:szCs w:val="32"/>
              </w:rPr>
            </w:pPr>
          </w:p>
        </w:tc>
        <w:tc>
          <w:tcPr>
            <w:tcW w:w="849" w:type="dxa"/>
            <w:vMerge w:val="continue"/>
            <w:vAlign w:val="center"/>
          </w:tcPr>
          <w:p w14:paraId="502F3A3E">
            <w:pPr>
              <w:jc w:val="center"/>
              <w:rPr>
                <w:rFonts w:hint="default" w:ascii="Times New Roman" w:hAnsi="Times New Roman" w:eastAsia="仿宋_GB2312" w:cs="Times New Roman"/>
                <w:sz w:val="32"/>
                <w:szCs w:val="32"/>
              </w:rPr>
            </w:pPr>
          </w:p>
        </w:tc>
        <w:tc>
          <w:tcPr>
            <w:tcW w:w="742" w:type="dxa"/>
            <w:vMerge w:val="continue"/>
            <w:vAlign w:val="center"/>
          </w:tcPr>
          <w:p w14:paraId="4C013AAC">
            <w:pPr>
              <w:jc w:val="center"/>
              <w:rPr>
                <w:rFonts w:hint="default" w:ascii="Times New Roman" w:hAnsi="Times New Roman" w:eastAsia="仿宋_GB2312" w:cs="Times New Roman"/>
                <w:sz w:val="32"/>
                <w:szCs w:val="32"/>
              </w:rPr>
            </w:pPr>
          </w:p>
        </w:tc>
        <w:tc>
          <w:tcPr>
            <w:tcW w:w="6289" w:type="dxa"/>
            <w:vAlign w:val="top"/>
          </w:tcPr>
          <w:p w14:paraId="55BFAC30">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《思想防线》（辽宁省禁毒办选送）</w:t>
            </w:r>
          </w:p>
        </w:tc>
      </w:tr>
      <w:tr w14:paraId="30772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10C88F73">
            <w:pPr>
              <w:jc w:val="center"/>
              <w:rPr>
                <w:rFonts w:hint="default" w:ascii="Times New Roman" w:hAnsi="Times New Roman" w:eastAsia="仿宋_GB2312" w:cs="Times New Roman"/>
                <w:sz w:val="32"/>
                <w:szCs w:val="32"/>
              </w:rPr>
            </w:pPr>
          </w:p>
        </w:tc>
        <w:tc>
          <w:tcPr>
            <w:tcW w:w="849" w:type="dxa"/>
            <w:vMerge w:val="continue"/>
            <w:vAlign w:val="center"/>
          </w:tcPr>
          <w:p w14:paraId="3AE45491">
            <w:pPr>
              <w:jc w:val="center"/>
              <w:rPr>
                <w:rFonts w:hint="default" w:ascii="Times New Roman" w:hAnsi="Times New Roman" w:eastAsia="仿宋_GB2312" w:cs="Times New Roman"/>
                <w:sz w:val="32"/>
                <w:szCs w:val="32"/>
              </w:rPr>
            </w:pPr>
          </w:p>
        </w:tc>
        <w:tc>
          <w:tcPr>
            <w:tcW w:w="742" w:type="dxa"/>
            <w:vMerge w:val="continue"/>
            <w:vAlign w:val="center"/>
          </w:tcPr>
          <w:p w14:paraId="41A353A5">
            <w:pPr>
              <w:jc w:val="center"/>
              <w:rPr>
                <w:rFonts w:hint="default" w:ascii="Times New Roman" w:hAnsi="Times New Roman" w:eastAsia="仿宋_GB2312" w:cs="Times New Roman"/>
                <w:sz w:val="32"/>
                <w:szCs w:val="32"/>
              </w:rPr>
            </w:pPr>
          </w:p>
        </w:tc>
        <w:tc>
          <w:tcPr>
            <w:tcW w:w="6289" w:type="dxa"/>
            <w:vAlign w:val="top"/>
          </w:tcPr>
          <w:p w14:paraId="0A1D4AA7">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《未燃烧的梦》（吉林省禁毒办选送）</w:t>
            </w:r>
          </w:p>
        </w:tc>
      </w:tr>
      <w:tr w14:paraId="355F2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295B2109">
            <w:pPr>
              <w:jc w:val="center"/>
              <w:rPr>
                <w:rFonts w:hint="default" w:ascii="Times New Roman" w:hAnsi="Times New Roman" w:eastAsia="仿宋_GB2312" w:cs="Times New Roman"/>
                <w:sz w:val="32"/>
                <w:szCs w:val="32"/>
              </w:rPr>
            </w:pPr>
          </w:p>
        </w:tc>
        <w:tc>
          <w:tcPr>
            <w:tcW w:w="849" w:type="dxa"/>
            <w:vMerge w:val="continue"/>
            <w:vAlign w:val="center"/>
          </w:tcPr>
          <w:p w14:paraId="7EDFB0B0">
            <w:pPr>
              <w:jc w:val="center"/>
              <w:rPr>
                <w:rFonts w:hint="default" w:ascii="Times New Roman" w:hAnsi="Times New Roman" w:eastAsia="仿宋_GB2312" w:cs="Times New Roman"/>
                <w:sz w:val="32"/>
                <w:szCs w:val="32"/>
              </w:rPr>
            </w:pPr>
          </w:p>
        </w:tc>
        <w:tc>
          <w:tcPr>
            <w:tcW w:w="742" w:type="dxa"/>
            <w:vMerge w:val="continue"/>
            <w:vAlign w:val="center"/>
          </w:tcPr>
          <w:p w14:paraId="6D2DB516">
            <w:pPr>
              <w:jc w:val="center"/>
              <w:rPr>
                <w:rFonts w:hint="default" w:ascii="Times New Roman" w:hAnsi="Times New Roman" w:eastAsia="仿宋_GB2312" w:cs="Times New Roman"/>
                <w:sz w:val="32"/>
                <w:szCs w:val="32"/>
              </w:rPr>
            </w:pPr>
          </w:p>
        </w:tc>
        <w:tc>
          <w:tcPr>
            <w:tcW w:w="6289" w:type="dxa"/>
            <w:vAlign w:val="top"/>
          </w:tcPr>
          <w:p w14:paraId="3367E3EE">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《青春岔路口》（</w:t>
            </w:r>
            <w:r>
              <w:rPr>
                <w:rFonts w:hint="default" w:ascii="Times New Roman" w:hAnsi="Times New Roman" w:eastAsia="仿宋_GB2312" w:cs="Times New Roman"/>
                <w:bCs/>
                <w:sz w:val="32"/>
                <w:szCs w:val="32"/>
              </w:rPr>
              <w:t>湖南省禁毒办选送）</w:t>
            </w:r>
          </w:p>
        </w:tc>
      </w:tr>
      <w:tr w14:paraId="6649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7657D384">
            <w:pPr>
              <w:jc w:val="center"/>
              <w:rPr>
                <w:rFonts w:hint="default" w:ascii="Times New Roman" w:hAnsi="Times New Roman" w:eastAsia="仿宋_GB2312" w:cs="Times New Roman"/>
                <w:sz w:val="32"/>
                <w:szCs w:val="32"/>
              </w:rPr>
            </w:pPr>
          </w:p>
        </w:tc>
        <w:tc>
          <w:tcPr>
            <w:tcW w:w="849" w:type="dxa"/>
            <w:vMerge w:val="continue"/>
            <w:vAlign w:val="center"/>
          </w:tcPr>
          <w:p w14:paraId="601B9C49">
            <w:pPr>
              <w:jc w:val="center"/>
              <w:rPr>
                <w:rFonts w:hint="default" w:ascii="Times New Roman" w:hAnsi="Times New Roman" w:eastAsia="仿宋_GB2312" w:cs="Times New Roman"/>
                <w:sz w:val="32"/>
                <w:szCs w:val="32"/>
              </w:rPr>
            </w:pPr>
          </w:p>
        </w:tc>
        <w:tc>
          <w:tcPr>
            <w:tcW w:w="742" w:type="dxa"/>
            <w:vMerge w:val="continue"/>
            <w:vAlign w:val="center"/>
          </w:tcPr>
          <w:p w14:paraId="1F8EC9B0">
            <w:pPr>
              <w:jc w:val="center"/>
              <w:rPr>
                <w:rFonts w:hint="default" w:ascii="Times New Roman" w:hAnsi="Times New Roman" w:eastAsia="仿宋_GB2312" w:cs="Times New Roman"/>
                <w:sz w:val="32"/>
                <w:szCs w:val="32"/>
              </w:rPr>
            </w:pPr>
          </w:p>
        </w:tc>
        <w:tc>
          <w:tcPr>
            <w:tcW w:w="6289" w:type="dxa"/>
            <w:vAlign w:val="top"/>
          </w:tcPr>
          <w:p w14:paraId="6B12AB26">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《瘾形人》（广西壮族自治区禁毒办选送）</w:t>
            </w:r>
          </w:p>
        </w:tc>
      </w:tr>
      <w:tr w14:paraId="73465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1682B328">
            <w:pPr>
              <w:jc w:val="center"/>
              <w:rPr>
                <w:rFonts w:hint="default" w:ascii="Times New Roman" w:hAnsi="Times New Roman" w:eastAsia="仿宋_GB2312" w:cs="Times New Roman"/>
                <w:sz w:val="32"/>
                <w:szCs w:val="32"/>
              </w:rPr>
            </w:pPr>
          </w:p>
        </w:tc>
        <w:tc>
          <w:tcPr>
            <w:tcW w:w="849" w:type="dxa"/>
            <w:vMerge w:val="continue"/>
            <w:vAlign w:val="center"/>
          </w:tcPr>
          <w:p w14:paraId="6193391A">
            <w:pPr>
              <w:jc w:val="center"/>
              <w:rPr>
                <w:rFonts w:hint="default" w:ascii="Times New Roman" w:hAnsi="Times New Roman" w:eastAsia="仿宋_GB2312" w:cs="Times New Roman"/>
                <w:sz w:val="32"/>
                <w:szCs w:val="32"/>
              </w:rPr>
            </w:pPr>
          </w:p>
        </w:tc>
        <w:tc>
          <w:tcPr>
            <w:tcW w:w="742" w:type="dxa"/>
            <w:vMerge w:val="continue"/>
            <w:vAlign w:val="center"/>
          </w:tcPr>
          <w:p w14:paraId="14D7552D">
            <w:pPr>
              <w:jc w:val="center"/>
              <w:rPr>
                <w:rFonts w:hint="default" w:ascii="Times New Roman" w:hAnsi="Times New Roman" w:eastAsia="仿宋_GB2312" w:cs="Times New Roman"/>
                <w:sz w:val="32"/>
                <w:szCs w:val="32"/>
              </w:rPr>
            </w:pPr>
          </w:p>
        </w:tc>
        <w:tc>
          <w:tcPr>
            <w:tcW w:w="6289" w:type="dxa"/>
            <w:vAlign w:val="top"/>
          </w:tcPr>
          <w:p w14:paraId="1CF77C2B">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《晋祠铁人历险记》（山西省禁毒办选送）</w:t>
            </w:r>
          </w:p>
        </w:tc>
      </w:tr>
      <w:tr w14:paraId="300D1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2B7671CD">
            <w:pPr>
              <w:jc w:val="center"/>
              <w:rPr>
                <w:rFonts w:hint="default" w:ascii="Times New Roman" w:hAnsi="Times New Roman" w:eastAsia="仿宋_GB2312" w:cs="Times New Roman"/>
                <w:sz w:val="32"/>
                <w:szCs w:val="32"/>
              </w:rPr>
            </w:pPr>
          </w:p>
        </w:tc>
        <w:tc>
          <w:tcPr>
            <w:tcW w:w="849" w:type="dxa"/>
            <w:vMerge w:val="continue"/>
            <w:vAlign w:val="center"/>
          </w:tcPr>
          <w:p w14:paraId="35B5AD22">
            <w:pPr>
              <w:jc w:val="center"/>
              <w:rPr>
                <w:rFonts w:hint="default" w:ascii="Times New Roman" w:hAnsi="Times New Roman" w:eastAsia="仿宋_GB2312" w:cs="Times New Roman"/>
                <w:sz w:val="32"/>
                <w:szCs w:val="32"/>
              </w:rPr>
            </w:pPr>
          </w:p>
        </w:tc>
        <w:tc>
          <w:tcPr>
            <w:tcW w:w="742" w:type="dxa"/>
            <w:vMerge w:val="continue"/>
            <w:vAlign w:val="center"/>
          </w:tcPr>
          <w:p w14:paraId="39760615">
            <w:pPr>
              <w:jc w:val="center"/>
              <w:rPr>
                <w:rFonts w:hint="default" w:ascii="Times New Roman" w:hAnsi="Times New Roman" w:eastAsia="仿宋_GB2312" w:cs="Times New Roman"/>
                <w:sz w:val="32"/>
                <w:szCs w:val="32"/>
              </w:rPr>
            </w:pPr>
          </w:p>
        </w:tc>
        <w:tc>
          <w:tcPr>
            <w:tcW w:w="6289" w:type="dxa"/>
            <w:vAlign w:val="top"/>
          </w:tcPr>
          <w:p w14:paraId="0872012E">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《AI战警》（浙江省禁毒办选送）</w:t>
            </w:r>
          </w:p>
        </w:tc>
      </w:tr>
      <w:tr w14:paraId="06389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7A6AFEB6">
            <w:pPr>
              <w:jc w:val="center"/>
              <w:rPr>
                <w:rFonts w:hint="default" w:ascii="Times New Roman" w:hAnsi="Times New Roman" w:eastAsia="仿宋_GB2312" w:cs="Times New Roman"/>
                <w:sz w:val="32"/>
                <w:szCs w:val="32"/>
              </w:rPr>
            </w:pPr>
          </w:p>
        </w:tc>
        <w:tc>
          <w:tcPr>
            <w:tcW w:w="849" w:type="dxa"/>
            <w:vMerge w:val="continue"/>
            <w:vAlign w:val="center"/>
          </w:tcPr>
          <w:p w14:paraId="65B4B74A">
            <w:pPr>
              <w:jc w:val="center"/>
              <w:rPr>
                <w:rFonts w:hint="default" w:ascii="Times New Roman" w:hAnsi="Times New Roman" w:eastAsia="仿宋_GB2312" w:cs="Times New Roman"/>
                <w:sz w:val="32"/>
                <w:szCs w:val="32"/>
              </w:rPr>
            </w:pPr>
          </w:p>
        </w:tc>
        <w:tc>
          <w:tcPr>
            <w:tcW w:w="742" w:type="dxa"/>
            <w:vMerge w:val="continue"/>
            <w:vAlign w:val="center"/>
          </w:tcPr>
          <w:p w14:paraId="7290DE9F">
            <w:pPr>
              <w:jc w:val="center"/>
              <w:rPr>
                <w:rFonts w:hint="default" w:ascii="Times New Roman" w:hAnsi="Times New Roman" w:eastAsia="仿宋_GB2312" w:cs="Times New Roman"/>
                <w:sz w:val="32"/>
                <w:szCs w:val="32"/>
              </w:rPr>
            </w:pPr>
          </w:p>
        </w:tc>
        <w:tc>
          <w:tcPr>
            <w:tcW w:w="6289" w:type="dxa"/>
            <w:vAlign w:val="top"/>
          </w:tcPr>
          <w:p w14:paraId="790D1000">
            <w:pPr>
              <w:pStyle w:val="2"/>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《“青青稞稞”伴你不“毒”行》（西藏自治区禁毒办选送）</w:t>
            </w:r>
          </w:p>
        </w:tc>
      </w:tr>
      <w:tr w14:paraId="5EE09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143EBCAA">
            <w:pPr>
              <w:jc w:val="center"/>
              <w:rPr>
                <w:rFonts w:hint="default" w:ascii="Times New Roman" w:hAnsi="Times New Roman" w:eastAsia="仿宋_GB2312" w:cs="Times New Roman"/>
                <w:sz w:val="32"/>
                <w:szCs w:val="32"/>
              </w:rPr>
            </w:pPr>
          </w:p>
        </w:tc>
        <w:tc>
          <w:tcPr>
            <w:tcW w:w="849" w:type="dxa"/>
            <w:vMerge w:val="continue"/>
            <w:vAlign w:val="center"/>
          </w:tcPr>
          <w:p w14:paraId="607BADFA">
            <w:pPr>
              <w:jc w:val="center"/>
              <w:rPr>
                <w:rFonts w:hint="default" w:ascii="Times New Roman" w:hAnsi="Times New Roman" w:eastAsia="仿宋_GB2312" w:cs="Times New Roman"/>
                <w:sz w:val="32"/>
                <w:szCs w:val="32"/>
              </w:rPr>
            </w:pPr>
          </w:p>
        </w:tc>
        <w:tc>
          <w:tcPr>
            <w:tcW w:w="742" w:type="dxa"/>
            <w:vMerge w:val="restart"/>
            <w:vAlign w:val="center"/>
          </w:tcPr>
          <w:p w14:paraId="746FA163">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w:t>
            </w:r>
          </w:p>
          <w:p w14:paraId="73281C5D">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个</w:t>
            </w:r>
          </w:p>
          <w:p w14:paraId="5E5C0670">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海</w:t>
            </w:r>
          </w:p>
          <w:p w14:paraId="3DF9D63D">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报</w:t>
            </w:r>
          </w:p>
        </w:tc>
        <w:tc>
          <w:tcPr>
            <w:tcW w:w="6289" w:type="dxa"/>
            <w:vAlign w:val="top"/>
          </w:tcPr>
          <w:p w14:paraId="0688C005">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《防范涉麻精药品滥用 健康生活不“毒”行》系列海报（海南省禁毒办选送）</w:t>
            </w:r>
          </w:p>
        </w:tc>
      </w:tr>
      <w:tr w14:paraId="22BF0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460BD56F">
            <w:pPr>
              <w:jc w:val="center"/>
              <w:rPr>
                <w:rFonts w:hint="default" w:ascii="Times New Roman" w:hAnsi="Times New Roman" w:eastAsia="仿宋_GB2312" w:cs="Times New Roman"/>
                <w:sz w:val="32"/>
                <w:szCs w:val="32"/>
              </w:rPr>
            </w:pPr>
          </w:p>
        </w:tc>
        <w:tc>
          <w:tcPr>
            <w:tcW w:w="849" w:type="dxa"/>
            <w:vMerge w:val="continue"/>
            <w:vAlign w:val="center"/>
          </w:tcPr>
          <w:p w14:paraId="0B011AEC">
            <w:pPr>
              <w:jc w:val="center"/>
              <w:rPr>
                <w:rFonts w:hint="default" w:ascii="Times New Roman" w:hAnsi="Times New Roman" w:eastAsia="仿宋_GB2312" w:cs="Times New Roman"/>
                <w:sz w:val="32"/>
                <w:szCs w:val="32"/>
              </w:rPr>
            </w:pPr>
          </w:p>
        </w:tc>
        <w:tc>
          <w:tcPr>
            <w:tcW w:w="742" w:type="dxa"/>
            <w:vMerge w:val="continue"/>
            <w:vAlign w:val="center"/>
          </w:tcPr>
          <w:p w14:paraId="5E3AE6F6">
            <w:pPr>
              <w:jc w:val="center"/>
              <w:rPr>
                <w:rFonts w:hint="default" w:ascii="Times New Roman" w:hAnsi="Times New Roman" w:eastAsia="仿宋_GB2312" w:cs="Times New Roman"/>
                <w:sz w:val="32"/>
                <w:szCs w:val="32"/>
              </w:rPr>
            </w:pPr>
          </w:p>
        </w:tc>
        <w:tc>
          <w:tcPr>
            <w:tcW w:w="6289" w:type="dxa"/>
            <w:vAlign w:val="top"/>
          </w:tcPr>
          <w:p w14:paraId="7CF46E7C">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《剪影破毒》</w:t>
            </w:r>
            <w:r>
              <w:rPr>
                <w:rFonts w:hint="default" w:ascii="Times New Roman" w:hAnsi="Times New Roman" w:eastAsia="仿宋_GB2312" w:cs="Times New Roman"/>
                <w:sz w:val="32"/>
                <w:szCs w:val="32"/>
                <w:lang w:eastAsia="zh-CN"/>
              </w:rPr>
              <w:t>系列海报</w:t>
            </w:r>
            <w:r>
              <w:rPr>
                <w:rFonts w:hint="default" w:ascii="Times New Roman" w:hAnsi="Times New Roman" w:eastAsia="仿宋_GB2312" w:cs="Times New Roman"/>
                <w:sz w:val="32"/>
                <w:szCs w:val="32"/>
              </w:rPr>
              <w:t>（湖北省禁毒办选送）</w:t>
            </w:r>
          </w:p>
        </w:tc>
      </w:tr>
      <w:tr w14:paraId="1DE52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2265BB51">
            <w:pPr>
              <w:jc w:val="center"/>
              <w:rPr>
                <w:rFonts w:hint="default" w:ascii="Times New Roman" w:hAnsi="Times New Roman" w:eastAsia="仿宋_GB2312" w:cs="Times New Roman"/>
                <w:sz w:val="32"/>
                <w:szCs w:val="32"/>
              </w:rPr>
            </w:pPr>
          </w:p>
        </w:tc>
        <w:tc>
          <w:tcPr>
            <w:tcW w:w="849" w:type="dxa"/>
            <w:vMerge w:val="continue"/>
            <w:vAlign w:val="center"/>
          </w:tcPr>
          <w:p w14:paraId="6709DBCD">
            <w:pPr>
              <w:jc w:val="center"/>
              <w:rPr>
                <w:rFonts w:hint="default" w:ascii="Times New Roman" w:hAnsi="Times New Roman" w:eastAsia="仿宋_GB2312" w:cs="Times New Roman"/>
                <w:sz w:val="32"/>
                <w:szCs w:val="32"/>
              </w:rPr>
            </w:pPr>
          </w:p>
        </w:tc>
        <w:tc>
          <w:tcPr>
            <w:tcW w:w="742" w:type="dxa"/>
            <w:vMerge w:val="continue"/>
            <w:vAlign w:val="center"/>
          </w:tcPr>
          <w:p w14:paraId="63124DA5">
            <w:pPr>
              <w:jc w:val="center"/>
              <w:rPr>
                <w:rFonts w:hint="default" w:ascii="Times New Roman" w:hAnsi="Times New Roman" w:eastAsia="仿宋_GB2312" w:cs="Times New Roman"/>
                <w:sz w:val="32"/>
                <w:szCs w:val="32"/>
              </w:rPr>
            </w:pPr>
          </w:p>
        </w:tc>
        <w:tc>
          <w:tcPr>
            <w:tcW w:w="6289" w:type="dxa"/>
            <w:vAlign w:val="top"/>
          </w:tcPr>
          <w:p w14:paraId="1CFE89E7">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《电子插画系列--“拥抱阳光 远离毒品”防范青少年药物滥用》（云南省禁毒办选送）</w:t>
            </w:r>
          </w:p>
        </w:tc>
      </w:tr>
      <w:tr w14:paraId="27FD2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center"/>
          </w:tcPr>
          <w:p w14:paraId="6122EB31">
            <w:pPr>
              <w:jc w:val="center"/>
              <w:rPr>
                <w:rFonts w:hint="default" w:ascii="Times New Roman" w:hAnsi="Times New Roman" w:eastAsia="仿宋_GB2312" w:cs="Times New Roman"/>
                <w:sz w:val="32"/>
                <w:szCs w:val="32"/>
              </w:rPr>
            </w:pPr>
          </w:p>
        </w:tc>
        <w:tc>
          <w:tcPr>
            <w:tcW w:w="849" w:type="dxa"/>
            <w:vMerge w:val="continue"/>
            <w:vAlign w:val="center"/>
          </w:tcPr>
          <w:p w14:paraId="57B8FF1B">
            <w:pPr>
              <w:jc w:val="center"/>
              <w:rPr>
                <w:rFonts w:hint="default" w:ascii="Times New Roman" w:hAnsi="Times New Roman" w:eastAsia="仿宋_GB2312" w:cs="Times New Roman"/>
                <w:sz w:val="32"/>
                <w:szCs w:val="32"/>
              </w:rPr>
            </w:pPr>
          </w:p>
        </w:tc>
        <w:tc>
          <w:tcPr>
            <w:tcW w:w="742" w:type="dxa"/>
            <w:vMerge w:val="continue"/>
            <w:vAlign w:val="center"/>
          </w:tcPr>
          <w:p w14:paraId="5C92DBBD">
            <w:pPr>
              <w:jc w:val="center"/>
              <w:rPr>
                <w:rFonts w:hint="default" w:ascii="Times New Roman" w:hAnsi="Times New Roman" w:eastAsia="仿宋_GB2312" w:cs="Times New Roman"/>
                <w:sz w:val="32"/>
                <w:szCs w:val="32"/>
              </w:rPr>
            </w:pPr>
          </w:p>
        </w:tc>
        <w:tc>
          <w:tcPr>
            <w:tcW w:w="6289" w:type="dxa"/>
            <w:vAlign w:val="top"/>
          </w:tcPr>
          <w:p w14:paraId="25D96A64">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《青春无毒 向阳而生》系列海报（青海省禁毒办选送）</w:t>
            </w:r>
          </w:p>
        </w:tc>
      </w:tr>
      <w:tr w14:paraId="5C1C7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top"/>
          </w:tcPr>
          <w:p w14:paraId="20A9CCE0">
            <w:pPr>
              <w:rPr>
                <w:rFonts w:hint="default" w:ascii="Times New Roman" w:hAnsi="Times New Roman" w:eastAsia="仿宋_GB2312" w:cs="Times New Roman"/>
                <w:sz w:val="32"/>
                <w:szCs w:val="32"/>
              </w:rPr>
            </w:pPr>
          </w:p>
        </w:tc>
        <w:tc>
          <w:tcPr>
            <w:tcW w:w="849" w:type="dxa"/>
            <w:vMerge w:val="continue"/>
            <w:vAlign w:val="top"/>
          </w:tcPr>
          <w:p w14:paraId="44D86D0E">
            <w:pPr>
              <w:rPr>
                <w:rFonts w:hint="default" w:ascii="Times New Roman" w:hAnsi="Times New Roman" w:eastAsia="仿宋_GB2312" w:cs="Times New Roman"/>
                <w:sz w:val="32"/>
                <w:szCs w:val="32"/>
              </w:rPr>
            </w:pPr>
          </w:p>
        </w:tc>
        <w:tc>
          <w:tcPr>
            <w:tcW w:w="742" w:type="dxa"/>
            <w:vMerge w:val="continue"/>
            <w:vAlign w:val="top"/>
          </w:tcPr>
          <w:p w14:paraId="3862F682">
            <w:pPr>
              <w:rPr>
                <w:rFonts w:hint="default" w:ascii="Times New Roman" w:hAnsi="Times New Roman" w:eastAsia="仿宋_GB2312" w:cs="Times New Roman"/>
                <w:sz w:val="32"/>
                <w:szCs w:val="32"/>
              </w:rPr>
            </w:pPr>
          </w:p>
        </w:tc>
        <w:tc>
          <w:tcPr>
            <w:tcW w:w="6289" w:type="dxa"/>
            <w:vAlign w:val="top"/>
          </w:tcPr>
          <w:p w14:paraId="26F06F08">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《撕开伪装，向“伪潮流”说不》（</w:t>
            </w:r>
            <w:r>
              <w:rPr>
                <w:rFonts w:hint="default" w:ascii="Times New Roman" w:hAnsi="Times New Roman" w:eastAsia="仿宋_GB2312" w:cs="Times New Roman"/>
                <w:bCs/>
                <w:sz w:val="32"/>
                <w:szCs w:val="32"/>
              </w:rPr>
              <w:t>北京市禁毒办选送）</w:t>
            </w:r>
          </w:p>
        </w:tc>
      </w:tr>
      <w:tr w14:paraId="4AD5F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top"/>
          </w:tcPr>
          <w:p w14:paraId="2D713CC1">
            <w:pPr>
              <w:rPr>
                <w:rFonts w:hint="default" w:ascii="Times New Roman" w:hAnsi="Times New Roman" w:eastAsia="仿宋_GB2312" w:cs="Times New Roman"/>
                <w:sz w:val="32"/>
                <w:szCs w:val="32"/>
              </w:rPr>
            </w:pPr>
          </w:p>
        </w:tc>
        <w:tc>
          <w:tcPr>
            <w:tcW w:w="849" w:type="dxa"/>
            <w:vMerge w:val="continue"/>
            <w:vAlign w:val="top"/>
          </w:tcPr>
          <w:p w14:paraId="45DE8EC3">
            <w:pPr>
              <w:rPr>
                <w:rFonts w:hint="default" w:ascii="Times New Roman" w:hAnsi="Times New Roman" w:eastAsia="仿宋_GB2312" w:cs="Times New Roman"/>
                <w:sz w:val="32"/>
                <w:szCs w:val="32"/>
              </w:rPr>
            </w:pPr>
          </w:p>
        </w:tc>
        <w:tc>
          <w:tcPr>
            <w:tcW w:w="742" w:type="dxa"/>
            <w:vMerge w:val="continue"/>
            <w:vAlign w:val="top"/>
          </w:tcPr>
          <w:p w14:paraId="1008BD67">
            <w:pPr>
              <w:rPr>
                <w:rFonts w:hint="default" w:ascii="Times New Roman" w:hAnsi="Times New Roman" w:eastAsia="仿宋_GB2312" w:cs="Times New Roman"/>
                <w:sz w:val="32"/>
                <w:szCs w:val="32"/>
              </w:rPr>
            </w:pPr>
          </w:p>
        </w:tc>
        <w:tc>
          <w:tcPr>
            <w:tcW w:w="6289" w:type="dxa"/>
            <w:vAlign w:val="top"/>
          </w:tcPr>
          <w:p w14:paraId="5CA7DE04">
            <w:pPr>
              <w:rPr>
                <w:rFonts w:hint="default" w:ascii="Times New Roman" w:hAnsi="Times New Roman" w:eastAsia="仿宋_GB2312" w:cs="Times New Roman"/>
                <w:sz w:val="32"/>
                <w:szCs w:val="32"/>
              </w:rPr>
            </w:pPr>
            <w:r>
              <w:rPr>
                <w:rFonts w:hint="default" w:ascii="Times New Roman" w:hAnsi="Times New Roman" w:eastAsia="仿宋_GB2312" w:cs="Times New Roman"/>
                <w:w w:val="95"/>
                <w:sz w:val="32"/>
                <w:szCs w:val="32"/>
              </w:rPr>
              <w:t>《青春解码 向毒品说不》（山东省禁毒办选送）</w:t>
            </w:r>
          </w:p>
        </w:tc>
      </w:tr>
      <w:tr w14:paraId="1EB2C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top"/>
          </w:tcPr>
          <w:p w14:paraId="01EA7591">
            <w:pPr>
              <w:rPr>
                <w:rFonts w:hint="default" w:ascii="Times New Roman" w:hAnsi="Times New Roman" w:eastAsia="仿宋_GB2312" w:cs="Times New Roman"/>
                <w:sz w:val="32"/>
                <w:szCs w:val="32"/>
              </w:rPr>
            </w:pPr>
          </w:p>
        </w:tc>
        <w:tc>
          <w:tcPr>
            <w:tcW w:w="849" w:type="dxa"/>
            <w:vMerge w:val="continue"/>
            <w:vAlign w:val="top"/>
          </w:tcPr>
          <w:p w14:paraId="746C9B3A">
            <w:pPr>
              <w:rPr>
                <w:rFonts w:hint="default" w:ascii="Times New Roman" w:hAnsi="Times New Roman" w:eastAsia="仿宋_GB2312" w:cs="Times New Roman"/>
                <w:sz w:val="32"/>
                <w:szCs w:val="32"/>
              </w:rPr>
            </w:pPr>
          </w:p>
        </w:tc>
        <w:tc>
          <w:tcPr>
            <w:tcW w:w="742" w:type="dxa"/>
            <w:vMerge w:val="continue"/>
            <w:vAlign w:val="top"/>
          </w:tcPr>
          <w:p w14:paraId="2A840F35">
            <w:pPr>
              <w:rPr>
                <w:rFonts w:hint="default" w:ascii="Times New Roman" w:hAnsi="Times New Roman" w:eastAsia="仿宋_GB2312" w:cs="Times New Roman"/>
                <w:sz w:val="32"/>
                <w:szCs w:val="32"/>
              </w:rPr>
            </w:pPr>
          </w:p>
        </w:tc>
        <w:tc>
          <w:tcPr>
            <w:tcW w:w="6289" w:type="dxa"/>
            <w:vAlign w:val="top"/>
          </w:tcPr>
          <w:p w14:paraId="2F9DF275">
            <w:pPr>
              <w:rPr>
                <w:rFonts w:hint="default" w:ascii="Times New Roman" w:hAnsi="Times New Roman" w:eastAsia="仿宋_GB2312" w:cs="Times New Roman"/>
                <w:sz w:val="32"/>
                <w:szCs w:val="32"/>
              </w:rPr>
            </w:pPr>
            <w:r>
              <w:rPr>
                <w:rFonts w:hint="default" w:ascii="Times New Roman" w:hAnsi="Times New Roman" w:eastAsia="仿宋_GB2312" w:cs="Times New Roman"/>
                <w:w w:val="95"/>
                <w:sz w:val="32"/>
                <w:szCs w:val="32"/>
              </w:rPr>
              <w:t>《防范青少年药物滥用》（重庆市禁毒办选送）</w:t>
            </w:r>
          </w:p>
        </w:tc>
      </w:tr>
      <w:tr w14:paraId="4EAC7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top"/>
          </w:tcPr>
          <w:p w14:paraId="0605C0D1">
            <w:pPr>
              <w:rPr>
                <w:rFonts w:hint="default" w:ascii="Times New Roman" w:hAnsi="Times New Roman" w:eastAsia="仿宋_GB2312" w:cs="Times New Roman"/>
                <w:sz w:val="32"/>
                <w:szCs w:val="32"/>
              </w:rPr>
            </w:pPr>
          </w:p>
        </w:tc>
        <w:tc>
          <w:tcPr>
            <w:tcW w:w="849" w:type="dxa"/>
            <w:vMerge w:val="continue"/>
            <w:vAlign w:val="top"/>
          </w:tcPr>
          <w:p w14:paraId="3C426202">
            <w:pPr>
              <w:rPr>
                <w:rFonts w:hint="default" w:ascii="Times New Roman" w:hAnsi="Times New Roman" w:eastAsia="仿宋_GB2312" w:cs="Times New Roman"/>
                <w:sz w:val="32"/>
                <w:szCs w:val="32"/>
              </w:rPr>
            </w:pPr>
          </w:p>
        </w:tc>
        <w:tc>
          <w:tcPr>
            <w:tcW w:w="742" w:type="dxa"/>
            <w:vMerge w:val="continue"/>
            <w:vAlign w:val="top"/>
          </w:tcPr>
          <w:p w14:paraId="6AF3A966">
            <w:pPr>
              <w:rPr>
                <w:rFonts w:hint="default" w:ascii="Times New Roman" w:hAnsi="Times New Roman" w:eastAsia="仿宋_GB2312" w:cs="Times New Roman"/>
                <w:sz w:val="32"/>
                <w:szCs w:val="32"/>
              </w:rPr>
            </w:pPr>
          </w:p>
        </w:tc>
        <w:tc>
          <w:tcPr>
            <w:tcW w:w="6289" w:type="dxa"/>
            <w:vAlign w:val="top"/>
          </w:tcPr>
          <w:p w14:paraId="4D2E1189">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《青春不“毒”行》（贵州省禁毒办选送）</w:t>
            </w:r>
          </w:p>
        </w:tc>
      </w:tr>
      <w:tr w14:paraId="0E9CD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top"/>
          </w:tcPr>
          <w:p w14:paraId="4EBF7B96">
            <w:pPr>
              <w:rPr>
                <w:rFonts w:hint="default" w:ascii="Times New Roman" w:hAnsi="Times New Roman" w:eastAsia="仿宋_GB2312" w:cs="Times New Roman"/>
                <w:sz w:val="32"/>
                <w:szCs w:val="32"/>
              </w:rPr>
            </w:pPr>
          </w:p>
        </w:tc>
        <w:tc>
          <w:tcPr>
            <w:tcW w:w="849" w:type="dxa"/>
            <w:vMerge w:val="continue"/>
            <w:vAlign w:val="top"/>
          </w:tcPr>
          <w:p w14:paraId="79C02725">
            <w:pPr>
              <w:rPr>
                <w:rFonts w:hint="default" w:ascii="Times New Roman" w:hAnsi="Times New Roman" w:eastAsia="仿宋_GB2312" w:cs="Times New Roman"/>
                <w:sz w:val="32"/>
                <w:szCs w:val="32"/>
              </w:rPr>
            </w:pPr>
          </w:p>
        </w:tc>
        <w:tc>
          <w:tcPr>
            <w:tcW w:w="742" w:type="dxa"/>
            <w:vMerge w:val="continue"/>
            <w:vAlign w:val="top"/>
          </w:tcPr>
          <w:p w14:paraId="2CCCBFEE">
            <w:pPr>
              <w:rPr>
                <w:rFonts w:hint="default" w:ascii="Times New Roman" w:hAnsi="Times New Roman" w:eastAsia="仿宋_GB2312" w:cs="Times New Roman"/>
                <w:sz w:val="32"/>
                <w:szCs w:val="32"/>
              </w:rPr>
            </w:pPr>
          </w:p>
        </w:tc>
        <w:tc>
          <w:tcPr>
            <w:tcW w:w="6289" w:type="dxa"/>
            <w:vAlign w:val="top"/>
          </w:tcPr>
          <w:p w14:paraId="7A5A2E02">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《合理用药，拒绝滥用麻精药品》（湖南省禁毒办选送）</w:t>
            </w:r>
          </w:p>
        </w:tc>
      </w:tr>
      <w:tr w14:paraId="274E7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8" w:type="dxa"/>
        </w:trPr>
        <w:tc>
          <w:tcPr>
            <w:tcW w:w="956" w:type="dxa"/>
            <w:gridSpan w:val="2"/>
            <w:vMerge w:val="continue"/>
            <w:vAlign w:val="top"/>
          </w:tcPr>
          <w:p w14:paraId="7D91AE94">
            <w:pPr>
              <w:rPr>
                <w:rFonts w:hint="default" w:ascii="Times New Roman" w:hAnsi="Times New Roman" w:eastAsia="仿宋_GB2312" w:cs="Times New Roman"/>
                <w:sz w:val="32"/>
                <w:szCs w:val="32"/>
              </w:rPr>
            </w:pPr>
          </w:p>
        </w:tc>
        <w:tc>
          <w:tcPr>
            <w:tcW w:w="849" w:type="dxa"/>
            <w:vMerge w:val="continue"/>
            <w:vAlign w:val="top"/>
          </w:tcPr>
          <w:p w14:paraId="1AECA76D">
            <w:pPr>
              <w:rPr>
                <w:rFonts w:hint="default" w:ascii="Times New Roman" w:hAnsi="Times New Roman" w:eastAsia="仿宋_GB2312" w:cs="Times New Roman"/>
                <w:sz w:val="32"/>
                <w:szCs w:val="32"/>
              </w:rPr>
            </w:pPr>
          </w:p>
        </w:tc>
        <w:tc>
          <w:tcPr>
            <w:tcW w:w="742" w:type="dxa"/>
            <w:vMerge w:val="continue"/>
            <w:vAlign w:val="top"/>
          </w:tcPr>
          <w:p w14:paraId="1EC06F10">
            <w:pPr>
              <w:rPr>
                <w:rFonts w:hint="default" w:ascii="Times New Roman" w:hAnsi="Times New Roman" w:eastAsia="仿宋_GB2312" w:cs="Times New Roman"/>
                <w:sz w:val="32"/>
                <w:szCs w:val="32"/>
              </w:rPr>
            </w:pPr>
          </w:p>
        </w:tc>
        <w:tc>
          <w:tcPr>
            <w:tcW w:w="6289" w:type="dxa"/>
            <w:vAlign w:val="top"/>
          </w:tcPr>
          <w:p w14:paraId="45D438DF">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《药品与毒品：黑白间的抉择》（新疆生产建设兵团禁毒办选送）</w:t>
            </w:r>
          </w:p>
        </w:tc>
      </w:tr>
    </w:tbl>
    <w:p w14:paraId="1A1B5C53">
      <w:pPr>
        <w:rPr>
          <w:rFonts w:hint="default" w:ascii="Times New Roman" w:hAnsi="Times New Roman" w:eastAsia="仿宋_GB2312" w:cs="Times New Roman"/>
          <w:sz w:val="32"/>
          <w:szCs w:val="32"/>
        </w:rPr>
      </w:pPr>
      <w:bookmarkStart w:id="1" w:name="_GoBack"/>
      <w:bookmarkEnd w:id="1"/>
    </w:p>
    <w:bookmarkEnd w:id="0"/>
    <w:p w14:paraId="5A50F63B">
      <w:pPr>
        <w:rPr>
          <w:rFonts w:hint="default" w:ascii="Times New Roman" w:hAnsi="Times New Roman" w:eastAsia="仿宋_GB2312" w:cs="Times New Roman"/>
          <w:sz w:val="32"/>
          <w:szCs w:val="32"/>
        </w:rPr>
      </w:pPr>
    </w:p>
    <w:sectPr>
      <w:pgSz w:w="11906" w:h="16838"/>
      <w:pgMar w:top="2041" w:right="1531" w:bottom="2041" w:left="1531" w:header="851" w:footer="992" w:gutter="0"/>
      <w:cols w:space="720" w:num="1"/>
      <w:docGrid w:type="lines" w:linePitch="289" w:charSpace="343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2000000000000000000"/>
    <w:charset w:val="86"/>
    <w:family w:val="auto"/>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 w:name="Times New Roman [TMC ]">
    <w:altName w:val="Times New Roman"/>
    <w:panose1 w:val="02020603050405020304"/>
    <w:charset w:val="00"/>
    <w:family w:val="auto"/>
    <w:pitch w:val="default"/>
    <w:sig w:usb0="00000000" w:usb1="00000000" w:usb2="00000009" w:usb3="00000000" w:csb0="400001FF" w:csb1="FFFF0000"/>
  </w:font>
  <w:font w:name="方正小标宋简体">
    <w:panose1 w:val="02010601030101010101"/>
    <w:charset w:val="86"/>
    <w:family w:val="script"/>
    <w:pitch w:val="default"/>
    <w:sig w:usb0="00000001" w:usb1="080E0000" w:usb2="00000000" w:usb3="00000000" w:csb0="00040000" w:csb1="00000000"/>
  </w:font>
  <w:font w:name="Nimbus Roman No9 L">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FF9288"/>
    <w:multiLevelType w:val="singleLevel"/>
    <w:tmpl w:val="F7FF9288"/>
    <w:lvl w:ilvl="0" w:tentative="0">
      <w:start w:val="1"/>
      <w:numFmt w:val="decimal"/>
      <w:suff w:val="nothing"/>
      <w:lvlText w:val="%1、"/>
      <w:lvlJc w:val="left"/>
    </w:lvl>
  </w:abstractNum>
  <w:abstractNum w:abstractNumId="1">
    <w:nsid w:val="FBE67E4E"/>
    <w:multiLevelType w:val="singleLevel"/>
    <w:tmpl w:val="FBE67E4E"/>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bordersDoNotSurroundHeader w:val="1"/>
  <w:bordersDoNotSurroundFooter w:val="1"/>
  <w:documentProtection w:enforcement="0"/>
  <w:defaultTabStop w:val="420"/>
  <w:drawingGridHorizontalSpacing w:val="227"/>
  <w:drawingGridVerticalSpacing w:val="28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2D44"/>
    <w:rsid w:val="000606F2"/>
    <w:rsid w:val="000621F8"/>
    <w:rsid w:val="00105EFD"/>
    <w:rsid w:val="0013077E"/>
    <w:rsid w:val="00177D8C"/>
    <w:rsid w:val="001A211A"/>
    <w:rsid w:val="001D51C2"/>
    <w:rsid w:val="002150DB"/>
    <w:rsid w:val="002735F6"/>
    <w:rsid w:val="00287681"/>
    <w:rsid w:val="002C1C82"/>
    <w:rsid w:val="002F2CC3"/>
    <w:rsid w:val="0033778A"/>
    <w:rsid w:val="00380786"/>
    <w:rsid w:val="003A3DB5"/>
    <w:rsid w:val="00402530"/>
    <w:rsid w:val="004231D2"/>
    <w:rsid w:val="00457B46"/>
    <w:rsid w:val="004C686A"/>
    <w:rsid w:val="004E7C83"/>
    <w:rsid w:val="00550088"/>
    <w:rsid w:val="005575FE"/>
    <w:rsid w:val="005627DE"/>
    <w:rsid w:val="00562E2E"/>
    <w:rsid w:val="00565CD1"/>
    <w:rsid w:val="005711F1"/>
    <w:rsid w:val="005749D5"/>
    <w:rsid w:val="006379D3"/>
    <w:rsid w:val="00644AA6"/>
    <w:rsid w:val="006D64EE"/>
    <w:rsid w:val="00715813"/>
    <w:rsid w:val="00742310"/>
    <w:rsid w:val="00752512"/>
    <w:rsid w:val="007E29CD"/>
    <w:rsid w:val="007E35AE"/>
    <w:rsid w:val="00825DF7"/>
    <w:rsid w:val="008A105B"/>
    <w:rsid w:val="008B539C"/>
    <w:rsid w:val="00914CB6"/>
    <w:rsid w:val="00921181"/>
    <w:rsid w:val="00927651"/>
    <w:rsid w:val="00972D44"/>
    <w:rsid w:val="00982FE3"/>
    <w:rsid w:val="009A5145"/>
    <w:rsid w:val="009B5C02"/>
    <w:rsid w:val="00A44321"/>
    <w:rsid w:val="00A71DC1"/>
    <w:rsid w:val="00A72B38"/>
    <w:rsid w:val="00A77DD0"/>
    <w:rsid w:val="00AA18B1"/>
    <w:rsid w:val="00AB32CE"/>
    <w:rsid w:val="00AF4C0A"/>
    <w:rsid w:val="00B056CA"/>
    <w:rsid w:val="00C04A54"/>
    <w:rsid w:val="00C2595A"/>
    <w:rsid w:val="00C47B56"/>
    <w:rsid w:val="00CA20F9"/>
    <w:rsid w:val="00CA4871"/>
    <w:rsid w:val="00CC0CEF"/>
    <w:rsid w:val="00D876C3"/>
    <w:rsid w:val="00D926EC"/>
    <w:rsid w:val="00DE74A4"/>
    <w:rsid w:val="00DF4566"/>
    <w:rsid w:val="00E14A9F"/>
    <w:rsid w:val="00E17C03"/>
    <w:rsid w:val="00E7662A"/>
    <w:rsid w:val="00E80243"/>
    <w:rsid w:val="00E965B0"/>
    <w:rsid w:val="00EF65FC"/>
    <w:rsid w:val="00EF7175"/>
    <w:rsid w:val="00F07A04"/>
    <w:rsid w:val="00F3112F"/>
    <w:rsid w:val="00FE0FC1"/>
    <w:rsid w:val="15807F11"/>
    <w:rsid w:val="2B24517F"/>
    <w:rsid w:val="58582294"/>
    <w:rsid w:val="767F50F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Default"/>
    <w:unhideWhenUsed/>
    <w:qFormat/>
    <w:uiPriority w:val="99"/>
    <w:pPr>
      <w:widowControl w:val="0"/>
      <w:autoSpaceDE w:val="0"/>
      <w:autoSpaceDN w:val="0"/>
      <w:adjustRightInd w:val="0"/>
    </w:pPr>
    <w:rPr>
      <w:rFonts w:hint="eastAsia" w:ascii="方正仿宋_GBK" w:hAnsi="方正仿宋_GBK" w:eastAsia="方正仿宋_GBK" w:cs="Times New Roman"/>
      <w:color w:val="000000"/>
      <w:sz w:val="24"/>
      <w:szCs w:val="22"/>
      <w:lang w:val="en-US" w:eastAsia="zh-CN" w:bidi="ar-SA"/>
    </w:rPr>
  </w:style>
  <w:style w:type="paragraph" w:styleId="3">
    <w:name w:val="Normal Indent"/>
    <w:basedOn w:val="1"/>
    <w:qFormat/>
    <w:uiPriority w:val="0"/>
    <w:pPr>
      <w:adjustRightInd w:val="0"/>
      <w:spacing w:line="360" w:lineRule="auto"/>
      <w:ind w:firstLine="420"/>
      <w:textAlignment w:val="baseline"/>
    </w:pPr>
    <w:rPr>
      <w:rFonts w:ascii="Calibri" w:hAnsi="Calibri" w:eastAsia="仿宋_GB2312"/>
      <w:kern w:val="0"/>
      <w:sz w:val="24"/>
      <w:szCs w:val="24"/>
    </w:rPr>
  </w:style>
  <w:style w:type="paragraph" w:styleId="4">
    <w:name w:val="Balloon Text"/>
    <w:basedOn w:val="1"/>
    <w:link w:val="14"/>
    <w:qFormat/>
    <w:uiPriority w:val="0"/>
    <w:rPr>
      <w:sz w:val="18"/>
      <w:szCs w:val="18"/>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ind w:left="0" w:right="0"/>
      <w:jc w:val="left"/>
    </w:pPr>
    <w:rPr>
      <w:rFonts w:eastAsia="仿宋_GB2312"/>
      <w:kern w:val="0"/>
      <w:sz w:val="24"/>
      <w:szCs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qFormat/>
    <w:uiPriority w:val="0"/>
    <w:rPr>
      <w:rFonts w:ascii="Calibri" w:hAnsi="Calibri" w:eastAsia="宋体" w:cs="Times New Roman"/>
      <w:color w:val="0000FF"/>
      <w:u w:val="single"/>
    </w:rPr>
  </w:style>
  <w:style w:type="character" w:customStyle="1" w:styleId="12">
    <w:name w:val="页眉 Char"/>
    <w:basedOn w:val="10"/>
    <w:link w:val="6"/>
    <w:qFormat/>
    <w:uiPriority w:val="99"/>
    <w:rPr>
      <w:rFonts w:ascii="Times New Roman" w:hAnsi="Times New Roman" w:eastAsia="宋体" w:cs="Times New Roman"/>
      <w:sz w:val="18"/>
      <w:szCs w:val="18"/>
    </w:rPr>
  </w:style>
  <w:style w:type="character" w:customStyle="1" w:styleId="13">
    <w:name w:val="页脚 Char"/>
    <w:basedOn w:val="10"/>
    <w:link w:val="5"/>
    <w:qFormat/>
    <w:uiPriority w:val="99"/>
    <w:rPr>
      <w:rFonts w:ascii="Times New Roman" w:hAnsi="Times New Roman" w:eastAsia="宋体" w:cs="Times New Roman"/>
      <w:sz w:val="18"/>
      <w:szCs w:val="18"/>
    </w:rPr>
  </w:style>
  <w:style w:type="character" w:customStyle="1" w:styleId="14">
    <w:name w:val="批注框文本 Char"/>
    <w:basedOn w:val="10"/>
    <w:link w:val="4"/>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402C6D-939F-464B-A31D-2F219634E446}">
  <ds:schemaRefs/>
</ds:datastoreItem>
</file>

<file path=docProps/app.xml><?xml version="1.0" encoding="utf-8"?>
<Properties xmlns="http://schemas.openxmlformats.org/officeDocument/2006/extended-properties" xmlns:vt="http://schemas.openxmlformats.org/officeDocument/2006/docPropsVTypes">
  <Template>Normal</Template>
  <Pages>9</Pages>
  <Words>2277</Words>
  <Characters>2499</Characters>
  <Lines>20</Lines>
  <Paragraphs>5</Paragraphs>
  <TotalTime>4</TotalTime>
  <ScaleCrop>false</ScaleCrop>
  <LinksUpToDate>false</LinksUpToDate>
  <CharactersWithSpaces>2607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2024-06-13T14:13:00Z</dcterms:created>
  <dc:creator>user</dc:creator>
  <cp:lastModifiedBy>蔡孟梦</cp:lastModifiedBy>
  <cp:lastPrinted>2025-06-15T16:40:00Z</cp:lastPrinted>
  <dcterms:modified xsi:type="dcterms:W3CDTF">2025-06-19T09:50:38Z</dcterms:modified>
  <cp:revision>100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eyJoZGlkIjoiMWVkMmZjMjkyM2ViMTA3MDliZWZlOGZkMDdjODgxMTEiLCJ1c2VySWQiOiIzMDQ3MDIwNzQifQ==</vt:lpwstr>
  </property>
  <property fmtid="{D5CDD505-2E9C-101B-9397-08002B2CF9AE}" pid="4" name="ICV">
    <vt:lpwstr>3DBFE0F1888D4203A67A0A8FFB0618D9_12</vt:lpwstr>
  </property>
</Properties>
</file>