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313" w:beforeLines="100" w:after="313" w:afterLines="100" w:line="540" w:lineRule="exact"/>
        <w:jc w:val="center"/>
        <w:textAlignment w:val="auto"/>
        <w:rPr>
          <w:rFonts w:hint="eastAsia" w:asciiTheme="majorEastAsia" w:hAnsiTheme="majorEastAsia" w:eastAsiaTheme="majorEastAsia" w:cstheme="majorEastAsia"/>
          <w:b/>
          <w:color w:val="333333"/>
          <w:kern w:val="0"/>
          <w:sz w:val="44"/>
          <w:szCs w:val="44"/>
          <w:lang w:bidi="ar"/>
        </w:rPr>
      </w:pPr>
    </w:p>
    <w:p>
      <w:pPr>
        <w:keepNext w:val="0"/>
        <w:keepLines w:val="0"/>
        <w:pageBreakBefore w:val="0"/>
        <w:widowControl/>
        <w:kinsoku/>
        <w:wordWrap/>
        <w:overflowPunct/>
        <w:topLinePunct w:val="0"/>
        <w:autoSpaceDE/>
        <w:autoSpaceDN/>
        <w:bidi w:val="0"/>
        <w:adjustRightInd/>
        <w:snapToGrid/>
        <w:spacing w:before="313" w:beforeLines="100" w:after="313" w:afterLines="100" w:line="540" w:lineRule="exact"/>
        <w:jc w:val="center"/>
        <w:textAlignment w:val="auto"/>
        <w:rPr>
          <w:rFonts w:hint="eastAsia" w:asciiTheme="majorEastAsia" w:hAnsiTheme="majorEastAsia" w:eastAsiaTheme="majorEastAsia" w:cstheme="majorEastAsia"/>
          <w:b/>
          <w:color w:val="333333"/>
          <w:kern w:val="0"/>
          <w:sz w:val="44"/>
          <w:szCs w:val="44"/>
          <w:lang w:bidi="ar"/>
        </w:rPr>
      </w:pPr>
    </w:p>
    <w:p>
      <w:pPr>
        <w:keepNext w:val="0"/>
        <w:keepLines w:val="0"/>
        <w:pageBreakBefore w:val="0"/>
        <w:widowControl/>
        <w:kinsoku/>
        <w:wordWrap/>
        <w:overflowPunct/>
        <w:topLinePunct w:val="0"/>
        <w:autoSpaceDE/>
        <w:autoSpaceDN/>
        <w:bidi w:val="0"/>
        <w:adjustRightInd/>
        <w:snapToGrid/>
        <w:spacing w:before="313" w:beforeLines="100" w:after="313" w:afterLines="100" w:line="540" w:lineRule="exact"/>
        <w:jc w:val="center"/>
        <w:textAlignment w:val="auto"/>
        <w:rPr>
          <w:rFonts w:hint="eastAsia" w:asciiTheme="majorEastAsia" w:hAnsiTheme="majorEastAsia" w:eastAsiaTheme="majorEastAsia" w:cstheme="majorEastAsia"/>
          <w:b/>
          <w:color w:val="333333"/>
          <w:kern w:val="0"/>
          <w:sz w:val="44"/>
          <w:szCs w:val="44"/>
          <w:lang w:bidi="ar"/>
        </w:rPr>
      </w:pPr>
    </w:p>
    <w:p>
      <w:pPr>
        <w:keepNext w:val="0"/>
        <w:keepLines w:val="0"/>
        <w:pageBreakBefore w:val="0"/>
        <w:widowControl/>
        <w:kinsoku/>
        <w:wordWrap/>
        <w:overflowPunct/>
        <w:topLinePunct w:val="0"/>
        <w:autoSpaceDE/>
        <w:autoSpaceDN/>
        <w:bidi w:val="0"/>
        <w:adjustRightInd/>
        <w:snapToGrid/>
        <w:spacing w:before="313" w:beforeLines="100" w:after="313" w:afterLines="100" w:line="540" w:lineRule="exact"/>
        <w:jc w:val="center"/>
        <w:textAlignment w:val="auto"/>
        <w:rPr>
          <w:rFonts w:hint="eastAsia" w:asciiTheme="majorEastAsia" w:hAnsiTheme="majorEastAsia" w:eastAsiaTheme="majorEastAsia" w:cstheme="majorEastAsia"/>
          <w:b/>
          <w:color w:val="333333"/>
          <w:kern w:val="0"/>
          <w:sz w:val="44"/>
          <w:szCs w:val="44"/>
          <w:lang w:bidi="ar"/>
        </w:rPr>
      </w:pPr>
    </w:p>
    <w:p>
      <w:pPr>
        <w:keepNext w:val="0"/>
        <w:keepLines w:val="0"/>
        <w:pageBreakBefore w:val="0"/>
        <w:widowControl/>
        <w:kinsoku/>
        <w:wordWrap/>
        <w:overflowPunct/>
        <w:topLinePunct w:val="0"/>
        <w:autoSpaceDE/>
        <w:autoSpaceDN/>
        <w:bidi w:val="0"/>
        <w:adjustRightInd/>
        <w:snapToGrid/>
        <w:spacing w:before="469" w:beforeLines="150" w:after="313" w:afterLines="100" w:line="540" w:lineRule="exact"/>
        <w:jc w:val="center"/>
        <w:textAlignment w:val="auto"/>
        <w:rPr>
          <w:rFonts w:hint="default" w:asciiTheme="majorEastAsia" w:hAnsiTheme="majorEastAsia" w:eastAsiaTheme="majorEastAsia" w:cstheme="majorEastAsia"/>
          <w:b/>
          <w:color w:val="333333"/>
          <w:sz w:val="44"/>
          <w:szCs w:val="44"/>
          <w:lang w:val="en"/>
        </w:rPr>
      </w:pPr>
      <w:r>
        <w:rPr>
          <w:rFonts w:hint="eastAsia" w:asciiTheme="majorEastAsia" w:hAnsiTheme="majorEastAsia" w:eastAsiaTheme="majorEastAsia" w:cstheme="majorEastAsia"/>
          <w:b/>
          <w:color w:val="333333"/>
          <w:kern w:val="0"/>
          <w:sz w:val="44"/>
          <w:szCs w:val="44"/>
          <w:lang w:bidi="ar"/>
        </w:rPr>
        <w:t>岘山镇</w:t>
      </w:r>
      <w:r>
        <w:rPr>
          <w:rFonts w:hint="eastAsia" w:asciiTheme="majorEastAsia" w:hAnsiTheme="majorEastAsia" w:eastAsiaTheme="majorEastAsia" w:cstheme="majorEastAsia"/>
          <w:b/>
          <w:color w:val="333333"/>
          <w:kern w:val="0"/>
          <w:sz w:val="44"/>
          <w:szCs w:val="44"/>
          <w:lang w:val="en-US" w:eastAsia="zh-CN" w:bidi="ar"/>
        </w:rPr>
        <w:t>2023年度</w:t>
      </w:r>
      <w:r>
        <w:rPr>
          <w:rFonts w:hint="eastAsia" w:asciiTheme="majorEastAsia" w:hAnsiTheme="majorEastAsia" w:eastAsiaTheme="majorEastAsia" w:cstheme="majorEastAsia"/>
          <w:b/>
          <w:color w:val="333333"/>
          <w:kern w:val="0"/>
          <w:sz w:val="44"/>
          <w:szCs w:val="44"/>
          <w:lang w:bidi="ar"/>
        </w:rPr>
        <w:t>法治</w:t>
      </w:r>
      <w:r>
        <w:rPr>
          <w:rFonts w:hint="eastAsia" w:asciiTheme="majorEastAsia" w:hAnsiTheme="majorEastAsia" w:eastAsiaTheme="majorEastAsia" w:cstheme="majorEastAsia"/>
          <w:b/>
          <w:color w:val="333333"/>
          <w:kern w:val="0"/>
          <w:sz w:val="44"/>
          <w:szCs w:val="44"/>
          <w:lang w:eastAsia="zh-CN" w:bidi="ar"/>
        </w:rPr>
        <w:t>政府</w:t>
      </w:r>
      <w:r>
        <w:rPr>
          <w:rFonts w:hint="eastAsia" w:asciiTheme="majorEastAsia" w:hAnsiTheme="majorEastAsia" w:eastAsiaTheme="majorEastAsia" w:cstheme="majorEastAsia"/>
          <w:b/>
          <w:color w:val="333333"/>
          <w:kern w:val="0"/>
          <w:sz w:val="44"/>
          <w:szCs w:val="44"/>
          <w:lang w:bidi="ar"/>
        </w:rPr>
        <w:t>建设</w:t>
      </w:r>
      <w:r>
        <w:rPr>
          <w:rFonts w:hint="eastAsia" w:asciiTheme="majorEastAsia" w:hAnsiTheme="majorEastAsia" w:eastAsiaTheme="majorEastAsia" w:cstheme="majorEastAsia"/>
          <w:b/>
          <w:color w:val="333333"/>
          <w:kern w:val="0"/>
          <w:sz w:val="44"/>
          <w:szCs w:val="44"/>
          <w:lang w:val="en" w:eastAsia="zh-CN" w:bidi="ar"/>
        </w:rPr>
        <w:t>工作</w:t>
      </w:r>
      <w:r>
        <w:rPr>
          <w:rFonts w:hint="default" w:asciiTheme="majorEastAsia" w:hAnsiTheme="majorEastAsia" w:eastAsiaTheme="majorEastAsia" w:cstheme="majorEastAsia"/>
          <w:b/>
          <w:color w:val="333333"/>
          <w:kern w:val="0"/>
          <w:sz w:val="44"/>
          <w:szCs w:val="44"/>
          <w:lang w:val="en" w:bidi="ar"/>
        </w:rPr>
        <w:t>报告</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仿宋" w:hAnsi="仿宋" w:eastAsia="仿宋" w:cs="仿宋"/>
          <w:color w:val="333333"/>
          <w:kern w:val="0"/>
          <w:sz w:val="32"/>
          <w:szCs w:val="32"/>
          <w:lang w:eastAsia="zh-CN" w:bidi="ar"/>
        </w:rPr>
      </w:pPr>
      <w:r>
        <w:rPr>
          <w:rFonts w:hint="eastAsia" w:ascii="仿宋" w:hAnsi="仿宋" w:eastAsia="仿宋" w:cs="仿宋"/>
          <w:color w:val="333333"/>
          <w:kern w:val="0"/>
          <w:sz w:val="32"/>
          <w:szCs w:val="32"/>
          <w:lang w:eastAsia="zh-CN" w:bidi="ar"/>
        </w:rPr>
        <w:t>衡阳县委依法治县办：</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color w:val="333333"/>
          <w:kern w:val="0"/>
          <w:sz w:val="32"/>
          <w:szCs w:val="32"/>
          <w:lang w:bidi="ar"/>
        </w:rPr>
        <w:t>2023年是贯彻党的二十大精神的开局</w:t>
      </w:r>
      <w:bookmarkStart w:id="0" w:name="_GoBack"/>
      <w:bookmarkEnd w:id="0"/>
      <w:r>
        <w:rPr>
          <w:rFonts w:hint="eastAsia" w:ascii="仿宋" w:hAnsi="仿宋" w:eastAsia="仿宋" w:cs="仿宋"/>
          <w:color w:val="333333"/>
          <w:kern w:val="0"/>
          <w:sz w:val="32"/>
          <w:szCs w:val="32"/>
          <w:lang w:bidi="ar"/>
        </w:rPr>
        <w:t>之年，是中共中央、国务院“一规划两纲要”(《法治中国建设规划(2020-2025年)》《法治政府建设实施纲要(2021-2025年)》《法治社会建设实施纲要(2020-2025年)》)实施承前启后的关键一年，岘山镇</w:t>
      </w:r>
      <w:r>
        <w:rPr>
          <w:rFonts w:hint="eastAsia" w:ascii="仿宋" w:hAnsi="仿宋" w:eastAsia="仿宋" w:cs="仿宋"/>
          <w:color w:val="333333"/>
          <w:kern w:val="0"/>
          <w:sz w:val="32"/>
          <w:szCs w:val="32"/>
          <w:lang w:val="en" w:bidi="ar"/>
        </w:rPr>
        <w:t>依照上级文件精神要求</w:t>
      </w:r>
      <w:r>
        <w:rPr>
          <w:rFonts w:hint="eastAsia" w:ascii="仿宋" w:hAnsi="仿宋" w:eastAsia="仿宋" w:cs="仿宋"/>
          <w:color w:val="333333"/>
          <w:kern w:val="0"/>
          <w:sz w:val="32"/>
          <w:szCs w:val="32"/>
          <w:lang w:bidi="ar"/>
        </w:rPr>
        <w:t>严格依法履行法定职责，规范行政范围，进一步推进法治政府、</w:t>
      </w:r>
      <w:r>
        <w:rPr>
          <w:rFonts w:hint="eastAsia" w:ascii="仿宋" w:hAnsi="仿宋" w:eastAsia="仿宋" w:cs="仿宋"/>
          <w:color w:val="333333"/>
          <w:kern w:val="0"/>
          <w:sz w:val="32"/>
          <w:szCs w:val="32"/>
          <w:lang w:val="en" w:bidi="ar"/>
        </w:rPr>
        <w:t>法治社会建设，</w:t>
      </w:r>
      <w:r>
        <w:rPr>
          <w:rFonts w:hint="eastAsia" w:ascii="仿宋" w:hAnsi="仿宋" w:eastAsia="仿宋" w:cs="仿宋"/>
          <w:color w:val="333333"/>
          <w:kern w:val="0"/>
          <w:sz w:val="32"/>
          <w:szCs w:val="32"/>
          <w:lang w:bidi="ar"/>
        </w:rPr>
        <w:t>规范化服务型政府建设，取得了良好的成果。现将法治政府</w:t>
      </w:r>
      <w:r>
        <w:rPr>
          <w:rFonts w:hint="eastAsia" w:ascii="仿宋" w:hAnsi="仿宋" w:eastAsia="仿宋" w:cs="仿宋"/>
          <w:color w:val="333333"/>
          <w:kern w:val="0"/>
          <w:sz w:val="32"/>
          <w:szCs w:val="32"/>
          <w:lang w:eastAsia="zh-CN" w:bidi="ar"/>
        </w:rPr>
        <w:t>、法治社会</w:t>
      </w:r>
      <w:r>
        <w:rPr>
          <w:rFonts w:hint="eastAsia" w:ascii="仿宋" w:hAnsi="仿宋" w:eastAsia="仿宋" w:cs="仿宋"/>
          <w:color w:val="333333"/>
          <w:kern w:val="0"/>
          <w:sz w:val="32"/>
          <w:szCs w:val="32"/>
          <w:lang w:bidi="ar"/>
        </w:rPr>
        <w:t>建设情况报告如下：</w:t>
      </w:r>
    </w:p>
    <w:p>
      <w:pPr>
        <w:keepNext w:val="0"/>
        <w:keepLines w:val="0"/>
        <w:pageBreakBefore w:val="0"/>
        <w:numPr>
          <w:ilvl w:val="0"/>
          <w:numId w:val="0"/>
        </w:numPr>
        <w:kinsoku/>
        <w:wordWrap/>
        <w:overflowPunct/>
        <w:topLinePunct w:val="0"/>
        <w:autoSpaceDE/>
        <w:autoSpaceDN/>
        <w:bidi w:val="0"/>
        <w:adjustRightInd/>
        <w:snapToGrid/>
        <w:spacing w:line="600" w:lineRule="exact"/>
        <w:ind w:left="560" w:leftChars="0"/>
        <w:textAlignment w:val="auto"/>
        <w:rPr>
          <w:rFonts w:hint="eastAsia" w:ascii="黑体" w:hAnsi="黑体" w:eastAsia="黑体" w:cs="黑体"/>
          <w:color w:val="333333"/>
          <w:kern w:val="0"/>
          <w:sz w:val="32"/>
          <w:szCs w:val="32"/>
          <w:lang w:eastAsia="zh-CN" w:bidi="ar"/>
        </w:rPr>
      </w:pPr>
      <w:r>
        <w:rPr>
          <w:rFonts w:hint="eastAsia" w:ascii="黑体" w:hAnsi="黑体" w:eastAsia="黑体" w:cs="黑体"/>
          <w:color w:val="333333"/>
          <w:kern w:val="0"/>
          <w:sz w:val="32"/>
          <w:szCs w:val="32"/>
          <w:lang w:eastAsia="zh-CN" w:bidi="ar"/>
        </w:rPr>
        <w:t>一、</w:t>
      </w:r>
      <w:r>
        <w:rPr>
          <w:rFonts w:hint="eastAsia" w:ascii="黑体" w:hAnsi="黑体" w:eastAsia="黑体" w:cs="黑体"/>
          <w:color w:val="333333"/>
          <w:kern w:val="0"/>
          <w:sz w:val="32"/>
          <w:szCs w:val="32"/>
          <w:lang w:bidi="ar"/>
        </w:rPr>
        <w:t>推进法治政府</w:t>
      </w:r>
      <w:r>
        <w:rPr>
          <w:rFonts w:hint="eastAsia" w:ascii="黑体" w:hAnsi="黑体" w:eastAsia="黑体" w:cs="黑体"/>
          <w:color w:val="333333"/>
          <w:kern w:val="0"/>
          <w:sz w:val="32"/>
          <w:szCs w:val="32"/>
          <w:lang w:eastAsia="zh-CN" w:bidi="ar"/>
        </w:rPr>
        <w:t>、法治社会</w:t>
      </w:r>
      <w:r>
        <w:rPr>
          <w:rFonts w:hint="eastAsia" w:ascii="黑体" w:hAnsi="黑体" w:eastAsia="黑体" w:cs="黑体"/>
          <w:color w:val="333333"/>
          <w:kern w:val="0"/>
          <w:sz w:val="32"/>
          <w:szCs w:val="32"/>
          <w:lang w:bidi="ar"/>
        </w:rPr>
        <w:t>建设的主要举措与成效</w:t>
      </w:r>
    </w:p>
    <w:p>
      <w:pPr>
        <w:keepNext w:val="0"/>
        <w:keepLines w:val="0"/>
        <w:pageBreakBefore w:val="0"/>
        <w:numPr>
          <w:ilvl w:val="0"/>
          <w:numId w:val="0"/>
        </w:numPr>
        <w:kinsoku/>
        <w:wordWrap/>
        <w:overflowPunct/>
        <w:topLinePunct w:val="0"/>
        <w:autoSpaceDE/>
        <w:autoSpaceDN/>
        <w:bidi w:val="0"/>
        <w:adjustRightInd/>
        <w:snapToGrid/>
        <w:spacing w:line="600" w:lineRule="exact"/>
        <w:ind w:left="560" w:leftChars="0"/>
        <w:textAlignment w:val="auto"/>
        <w:rPr>
          <w:rFonts w:hint="eastAsia" w:ascii="仿宋" w:hAnsi="仿宋" w:eastAsia="仿宋" w:cs="仿宋"/>
          <w:b/>
          <w:bCs/>
          <w:color w:val="333333"/>
          <w:kern w:val="0"/>
          <w:sz w:val="32"/>
          <w:szCs w:val="32"/>
          <w:lang w:eastAsia="zh-CN" w:bidi="ar"/>
        </w:rPr>
      </w:pPr>
      <w:r>
        <w:rPr>
          <w:rFonts w:hint="eastAsia" w:ascii="仿宋" w:hAnsi="仿宋" w:eastAsia="仿宋" w:cs="仿宋"/>
          <w:b/>
          <w:bCs/>
          <w:color w:val="333333"/>
          <w:kern w:val="0"/>
          <w:sz w:val="32"/>
          <w:szCs w:val="32"/>
          <w:lang w:bidi="ar"/>
        </w:rPr>
        <w:t>(一)</w:t>
      </w:r>
      <w:r>
        <w:rPr>
          <w:rFonts w:hint="eastAsia" w:ascii="仿宋" w:hAnsi="仿宋" w:eastAsia="仿宋" w:cs="仿宋"/>
          <w:b/>
          <w:bCs/>
          <w:color w:val="333333"/>
          <w:kern w:val="0"/>
          <w:sz w:val="32"/>
          <w:szCs w:val="32"/>
          <w:lang w:eastAsia="zh-CN" w:bidi="ar"/>
        </w:rPr>
        <w:t>加强学习，提升法治素养</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default" w:ascii="仿宋" w:hAnsi="仿宋" w:eastAsia="仿宋" w:cs="仿宋"/>
          <w:color w:val="333333"/>
          <w:kern w:val="0"/>
          <w:sz w:val="32"/>
          <w:szCs w:val="32"/>
          <w:lang w:val="en-US" w:eastAsia="zh-CN" w:bidi="ar"/>
        </w:rPr>
      </w:pPr>
      <w:r>
        <w:rPr>
          <w:rFonts w:hint="eastAsia" w:ascii="楷体" w:hAnsi="楷体" w:eastAsia="楷体" w:cs="楷体"/>
          <w:b/>
          <w:bCs/>
          <w:color w:val="333333"/>
          <w:kern w:val="0"/>
          <w:sz w:val="32"/>
          <w:szCs w:val="32"/>
          <w:lang w:val="en-US" w:eastAsia="zh-CN" w:bidi="ar"/>
        </w:rPr>
        <w:t>1.</w:t>
      </w:r>
      <w:r>
        <w:rPr>
          <w:rFonts w:hint="eastAsia" w:ascii="楷体" w:hAnsi="楷体" w:eastAsia="楷体" w:cs="楷体"/>
          <w:b/>
          <w:bCs/>
          <w:color w:val="333333"/>
          <w:kern w:val="0"/>
          <w:sz w:val="32"/>
          <w:szCs w:val="32"/>
          <w:lang w:bidi="ar"/>
        </w:rPr>
        <w:t>深入学习宣传习近平法治思想，持续兴起“大学习”热潮。</w:t>
      </w:r>
      <w:r>
        <w:rPr>
          <w:rFonts w:hint="eastAsia" w:ascii="仿宋" w:hAnsi="仿宋" w:eastAsia="仿宋" w:cs="仿宋"/>
          <w:color w:val="333333"/>
          <w:kern w:val="0"/>
          <w:sz w:val="32"/>
          <w:szCs w:val="32"/>
          <w:lang w:bidi="ar"/>
        </w:rPr>
        <w:t>通过召开专题学习会、法治讲座等多种形式进行学习宣传，把坚持党的全面领导、坚持以人民为中心的发展思想，全面贯彻落实到普法依法治理工作中，推动</w:t>
      </w:r>
      <w:r>
        <w:rPr>
          <w:rFonts w:hint="eastAsia" w:ascii="仿宋" w:hAnsi="仿宋" w:eastAsia="仿宋" w:cs="仿宋"/>
          <w:color w:val="333333"/>
          <w:kern w:val="0"/>
          <w:sz w:val="32"/>
          <w:szCs w:val="32"/>
          <w:lang w:eastAsia="zh-CN" w:bidi="ar"/>
        </w:rPr>
        <w:t>全镇</w:t>
      </w:r>
      <w:r>
        <w:rPr>
          <w:rFonts w:hint="eastAsia" w:ascii="仿宋" w:hAnsi="仿宋" w:eastAsia="仿宋" w:cs="仿宋"/>
          <w:color w:val="333333"/>
          <w:kern w:val="0"/>
          <w:sz w:val="32"/>
          <w:szCs w:val="32"/>
          <w:lang w:bidi="ar"/>
        </w:rPr>
        <w:t>进一步提高政治站位，牢固树立“四个意识”，坚定“四个自信”，做到“两个维护”，进一步增强走中国特色社会主义道路的自觉性和坚定性。</w:t>
      </w:r>
      <w:r>
        <w:rPr>
          <w:rFonts w:hint="eastAsia" w:ascii="仿宋" w:hAnsi="仿宋" w:eastAsia="仿宋" w:cs="仿宋"/>
          <w:color w:val="333333"/>
          <w:kern w:val="0"/>
          <w:sz w:val="32"/>
          <w:szCs w:val="32"/>
          <w:lang w:val="en-US" w:eastAsia="zh-CN" w:bidi="ar"/>
        </w:rPr>
        <w:t>2023年全镇</w:t>
      </w:r>
      <w:r>
        <w:rPr>
          <w:rFonts w:hint="eastAsia" w:ascii="仿宋" w:hAnsi="仿宋" w:eastAsia="仿宋" w:cs="仿宋"/>
          <w:color w:val="333333"/>
          <w:kern w:val="0"/>
          <w:sz w:val="32"/>
          <w:szCs w:val="32"/>
          <w:lang w:bidi="ar"/>
        </w:rPr>
        <w:t>干部职工合理安排时间，</w:t>
      </w:r>
      <w:r>
        <w:rPr>
          <w:rFonts w:hint="eastAsia" w:ascii="仿宋" w:hAnsi="仿宋" w:eastAsia="仿宋" w:cs="仿宋"/>
          <w:color w:val="333333"/>
          <w:kern w:val="0"/>
          <w:sz w:val="32"/>
          <w:szCs w:val="32"/>
          <w:lang w:eastAsia="zh-CN" w:bidi="ar"/>
        </w:rPr>
        <w:t>做到了</w:t>
      </w:r>
      <w:r>
        <w:rPr>
          <w:rFonts w:hint="eastAsia" w:ascii="仿宋" w:hAnsi="仿宋" w:eastAsia="仿宋" w:cs="仿宋"/>
          <w:color w:val="333333"/>
          <w:kern w:val="0"/>
          <w:sz w:val="32"/>
          <w:szCs w:val="32"/>
          <w:lang w:bidi="ar"/>
        </w:rPr>
        <w:t>“如法网”学习考试</w:t>
      </w:r>
      <w:r>
        <w:rPr>
          <w:rFonts w:hint="eastAsia" w:ascii="仿宋" w:hAnsi="仿宋" w:eastAsia="仿宋" w:cs="仿宋"/>
          <w:color w:val="333333"/>
          <w:kern w:val="0"/>
          <w:sz w:val="32"/>
          <w:szCs w:val="32"/>
          <w:lang w:eastAsia="zh-CN" w:bidi="ar"/>
        </w:rPr>
        <w:t>“</w:t>
      </w:r>
      <w:r>
        <w:rPr>
          <w:rFonts w:hint="eastAsia" w:ascii="仿宋" w:hAnsi="仿宋" w:eastAsia="仿宋" w:cs="仿宋"/>
          <w:color w:val="333333"/>
          <w:kern w:val="0"/>
          <w:sz w:val="32"/>
          <w:szCs w:val="32"/>
          <w:lang w:val="en-US" w:eastAsia="zh-CN" w:bidi="ar"/>
        </w:rPr>
        <w:t>3个100%”</w:t>
      </w:r>
      <w:r>
        <w:rPr>
          <w:rFonts w:hint="eastAsia" w:ascii="仿宋" w:hAnsi="仿宋" w:eastAsia="仿宋" w:cs="仿宋"/>
          <w:color w:val="333333"/>
          <w:kern w:val="0"/>
          <w:sz w:val="32"/>
          <w:szCs w:val="32"/>
          <w:lang w:bidi="ar"/>
        </w:rPr>
        <w:t>，</w:t>
      </w:r>
      <w:r>
        <w:rPr>
          <w:rFonts w:hint="eastAsia" w:ascii="仿宋" w:hAnsi="仿宋" w:eastAsia="仿宋" w:cs="仿宋"/>
          <w:color w:val="333333"/>
          <w:kern w:val="0"/>
          <w:sz w:val="32"/>
          <w:szCs w:val="32"/>
          <w:lang w:eastAsia="zh-CN" w:bidi="ar"/>
        </w:rPr>
        <w:t>即</w:t>
      </w:r>
      <w:r>
        <w:rPr>
          <w:rFonts w:hint="eastAsia" w:ascii="仿宋" w:hAnsi="仿宋" w:eastAsia="仿宋" w:cs="仿宋"/>
          <w:color w:val="333333"/>
          <w:kern w:val="0"/>
          <w:sz w:val="32"/>
          <w:szCs w:val="32"/>
          <w:lang w:bidi="ar"/>
        </w:rPr>
        <w:t>参学率100％，参考率100%，合格率100%。</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color w:val="333333"/>
          <w:kern w:val="0"/>
          <w:sz w:val="32"/>
          <w:szCs w:val="32"/>
          <w:lang w:val="en-US" w:eastAsia="zh-CN" w:bidi="ar"/>
        </w:rPr>
        <w:t>2.</w:t>
      </w:r>
      <w:r>
        <w:rPr>
          <w:rFonts w:hint="eastAsia" w:ascii="楷体" w:hAnsi="楷体" w:eastAsia="楷体" w:cs="楷体"/>
          <w:b/>
          <w:bCs/>
          <w:color w:val="333333"/>
          <w:kern w:val="0"/>
          <w:sz w:val="32"/>
          <w:szCs w:val="32"/>
          <w:lang w:bidi="ar"/>
        </w:rPr>
        <w:t>深入学习宣传习近平总书记全面依法治国新理念新思想新战略。</w:t>
      </w:r>
      <w:r>
        <w:rPr>
          <w:rFonts w:hint="eastAsia" w:ascii="仿宋" w:hAnsi="仿宋" w:eastAsia="仿宋" w:cs="仿宋"/>
          <w:color w:val="333333"/>
          <w:kern w:val="0"/>
          <w:sz w:val="32"/>
          <w:szCs w:val="32"/>
          <w:lang w:bidi="ar"/>
        </w:rPr>
        <w:t>认真学习贯彻落实习近平总书记在中央政法工作会议上的重要讲话精神，推动党委中心组开展习近平总书记全面依法治国新理念新思想新战略</w:t>
      </w:r>
      <w:r>
        <w:rPr>
          <w:rFonts w:hint="eastAsia" w:ascii="仿宋" w:hAnsi="仿宋" w:eastAsia="仿宋" w:cs="仿宋"/>
          <w:color w:val="333333"/>
          <w:kern w:val="0"/>
          <w:sz w:val="32"/>
          <w:szCs w:val="32"/>
          <w:lang w:val="en" w:bidi="ar"/>
        </w:rPr>
        <w:t>及“一规划两纲要”</w:t>
      </w:r>
      <w:r>
        <w:rPr>
          <w:rFonts w:hint="eastAsia" w:ascii="仿宋" w:hAnsi="仿宋" w:eastAsia="仿宋" w:cs="仿宋"/>
          <w:color w:val="333333"/>
          <w:kern w:val="0"/>
          <w:sz w:val="32"/>
          <w:szCs w:val="32"/>
          <w:lang w:bidi="ar"/>
        </w:rPr>
        <w:t>学习。</w:t>
      </w:r>
      <w:r>
        <w:rPr>
          <w:rFonts w:hint="eastAsia" w:ascii="仿宋" w:hAnsi="仿宋" w:eastAsia="仿宋" w:cs="仿宋"/>
          <w:color w:val="333333"/>
          <w:kern w:val="0"/>
          <w:sz w:val="32"/>
          <w:szCs w:val="32"/>
          <w:lang w:val="en-US" w:eastAsia="zh-CN" w:bidi="ar"/>
        </w:rPr>
        <w:t>2023年</w:t>
      </w:r>
      <w:r>
        <w:rPr>
          <w:rFonts w:hint="eastAsia" w:ascii="仿宋" w:hAnsi="仿宋" w:eastAsia="仿宋" w:cs="仿宋"/>
          <w:color w:val="333333"/>
          <w:kern w:val="0"/>
          <w:sz w:val="32"/>
          <w:szCs w:val="32"/>
          <w:lang w:eastAsia="zh-CN" w:bidi="ar"/>
        </w:rPr>
        <w:t>共组织集中学法</w:t>
      </w:r>
      <w:r>
        <w:rPr>
          <w:rFonts w:hint="eastAsia" w:ascii="仿宋" w:hAnsi="仿宋" w:eastAsia="仿宋" w:cs="仿宋"/>
          <w:color w:val="333333"/>
          <w:kern w:val="0"/>
          <w:sz w:val="32"/>
          <w:szCs w:val="32"/>
          <w:lang w:val="en-US" w:eastAsia="zh-CN" w:bidi="ar"/>
        </w:rPr>
        <w:t>4次，专题研讨4次，深入学习了《宪法》《民法典》《信访工作条例》《</w:t>
      </w:r>
      <w:r>
        <w:rPr>
          <w:rFonts w:hint="eastAsia" w:ascii="仿宋_GB2312" w:hAnsi="仿宋_GB2312" w:eastAsia="仿宋_GB2312" w:cs="仿宋_GB2312"/>
          <w:i w:val="0"/>
          <w:caps w:val="0"/>
          <w:spacing w:val="0"/>
          <w:sz w:val="32"/>
          <w:szCs w:val="32"/>
          <w:lang w:eastAsia="zh-CN"/>
        </w:rPr>
        <w:t>保密工作制度》《</w:t>
      </w:r>
      <w:r>
        <w:rPr>
          <w:rFonts w:hint="eastAsia" w:ascii="仿宋_GB2312" w:hAnsi="仿宋_GB2312" w:eastAsia="仿宋_GB2312" w:cs="仿宋_GB2312"/>
          <w:bCs w:val="0"/>
          <w:i w:val="0"/>
          <w:iCs w:val="0"/>
          <w:caps w:val="0"/>
          <w:spacing w:val="0"/>
          <w:sz w:val="32"/>
          <w:szCs w:val="32"/>
          <w:shd w:val="clear" w:fill="FFFFFF"/>
        </w:rPr>
        <w:t>中华人民共和国禁毒法</w:t>
      </w:r>
      <w:r>
        <w:rPr>
          <w:rFonts w:hint="eastAsia" w:ascii="仿宋_GB2312" w:hAnsi="仿宋_GB2312" w:eastAsia="仿宋_GB2312" w:cs="仿宋_GB2312"/>
          <w:bCs w:val="0"/>
          <w:i w:val="0"/>
          <w:iCs w:val="0"/>
          <w:caps w:val="0"/>
          <w:spacing w:val="0"/>
          <w:sz w:val="32"/>
          <w:szCs w:val="32"/>
          <w:shd w:val="clear" w:fill="FFFFFF"/>
          <w:lang w:val="en-US" w:eastAsia="zh-CN"/>
        </w:rPr>
        <w:t>》《中国共产党机构编制工作条例》《</w:t>
      </w:r>
      <w:r>
        <w:rPr>
          <w:rFonts w:hint="eastAsia" w:ascii="仿宋_GB2312" w:hAnsi="仿宋_GB2312" w:eastAsia="仿宋_GB2312" w:cs="仿宋_GB2312"/>
          <w:sz w:val="32"/>
          <w:szCs w:val="32"/>
        </w:rPr>
        <w:t>中华人民共和国兵役法</w:t>
      </w:r>
      <w:r>
        <w:rPr>
          <w:rFonts w:hint="eastAsia" w:ascii="仿宋_GB2312" w:hAnsi="仿宋_GB2312" w:eastAsia="仿宋_GB2312" w:cs="仿宋_GB2312"/>
          <w:sz w:val="32"/>
          <w:szCs w:val="32"/>
          <w:lang w:eastAsia="zh-CN"/>
        </w:rPr>
        <w:t>》等文件</w:t>
      </w:r>
      <w:r>
        <w:rPr>
          <w:rFonts w:hint="eastAsia" w:ascii="仿宋" w:hAnsi="仿宋" w:eastAsia="仿宋" w:cs="仿宋"/>
          <w:color w:val="333333"/>
          <w:kern w:val="0"/>
          <w:sz w:val="32"/>
          <w:szCs w:val="32"/>
          <w:lang w:eastAsia="zh-CN" w:bidi="ar"/>
        </w:rPr>
        <w:t>。</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sz w:val="32"/>
          <w:szCs w:val="32"/>
          <w:lang w:val="en-US" w:eastAsia="zh-CN"/>
        </w:rPr>
      </w:pPr>
      <w:r>
        <w:rPr>
          <w:rFonts w:hint="eastAsia" w:ascii="楷体" w:hAnsi="楷体" w:eastAsia="楷体" w:cs="楷体"/>
          <w:b/>
          <w:bCs/>
          <w:color w:val="333333"/>
          <w:kern w:val="0"/>
          <w:sz w:val="32"/>
          <w:szCs w:val="32"/>
          <w:lang w:val="en-US" w:eastAsia="zh-CN" w:bidi="ar"/>
        </w:rPr>
        <w:t>3.</w:t>
      </w:r>
      <w:r>
        <w:rPr>
          <w:rFonts w:hint="eastAsia" w:ascii="楷体" w:hAnsi="楷体" w:eastAsia="楷体" w:cs="楷体"/>
          <w:b/>
          <w:bCs/>
          <w:color w:val="333333"/>
          <w:kern w:val="0"/>
          <w:sz w:val="32"/>
          <w:szCs w:val="32"/>
          <w:lang w:bidi="ar"/>
        </w:rPr>
        <w:t>加强党内法规学习宣传。</w:t>
      </w:r>
      <w:r>
        <w:rPr>
          <w:rFonts w:hint="eastAsia" w:ascii="仿宋" w:hAnsi="仿宋" w:eastAsia="仿宋" w:cs="仿宋"/>
          <w:color w:val="333333"/>
          <w:kern w:val="0"/>
          <w:sz w:val="32"/>
          <w:szCs w:val="32"/>
          <w:lang w:bidi="ar"/>
        </w:rPr>
        <w:t>深入学习宣传习近平总书记关于全面从严治党的重要论述，突出宣传党章，教育引导广大党员做党章党规党纪和国家法律的自觉尊崇者、模范遵守者、坚定捍卫者。</w:t>
      </w:r>
      <w:r>
        <w:rPr>
          <w:rFonts w:hint="eastAsia" w:ascii="仿宋" w:hAnsi="仿宋" w:eastAsia="仿宋" w:cs="仿宋"/>
          <w:color w:val="333333"/>
          <w:kern w:val="0"/>
          <w:sz w:val="32"/>
          <w:szCs w:val="32"/>
          <w:lang w:val="en-US" w:eastAsia="zh-CN" w:bidi="ar"/>
        </w:rPr>
        <w:t>2023年10月，镇纪委书记带领大家学习《中共县委关于进一步贯彻落实中央八项规定及其实施细则精神的实施办法》，不断巩固和拓展我镇贯彻落实中央八项规定精神成果。</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color w:val="333333"/>
          <w:kern w:val="0"/>
          <w:sz w:val="32"/>
          <w:szCs w:val="32"/>
          <w:lang w:bidi="ar"/>
        </w:rPr>
        <w:t>（二）持续推进法治政府</w:t>
      </w:r>
      <w:r>
        <w:rPr>
          <w:rFonts w:hint="eastAsia" w:ascii="仿宋" w:hAnsi="仿宋" w:eastAsia="仿宋" w:cs="仿宋"/>
          <w:b/>
          <w:bCs/>
          <w:color w:val="333333"/>
          <w:kern w:val="0"/>
          <w:sz w:val="32"/>
          <w:szCs w:val="32"/>
          <w:lang w:eastAsia="zh-CN" w:bidi="ar"/>
        </w:rPr>
        <w:t>、法治社会</w:t>
      </w:r>
      <w:r>
        <w:rPr>
          <w:rFonts w:hint="eastAsia" w:ascii="仿宋" w:hAnsi="仿宋" w:eastAsia="仿宋" w:cs="仿宋"/>
          <w:b/>
          <w:bCs/>
          <w:color w:val="333333"/>
          <w:kern w:val="0"/>
          <w:sz w:val="32"/>
          <w:szCs w:val="32"/>
          <w:lang w:bidi="ar"/>
        </w:rPr>
        <w:t>建设</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color w:val="333333"/>
          <w:kern w:val="0"/>
          <w:sz w:val="32"/>
          <w:szCs w:val="32"/>
          <w:lang w:val="en-US" w:eastAsia="zh-CN" w:bidi="ar"/>
        </w:rPr>
        <w:t>1.依法全面履行政府职能，推进我镇决策科学化、民主化、法治化。</w:t>
      </w:r>
      <w:r>
        <w:rPr>
          <w:rFonts w:hint="eastAsia" w:ascii="仿宋" w:hAnsi="仿宋" w:eastAsia="仿宋" w:cs="仿宋"/>
          <w:color w:val="333333"/>
          <w:kern w:val="0"/>
          <w:sz w:val="32"/>
          <w:szCs w:val="32"/>
          <w:lang w:bidi="ar"/>
        </w:rPr>
        <w:t>进一步发挥好镇党委、政府和各村</w:t>
      </w:r>
      <w:r>
        <w:rPr>
          <w:rFonts w:hint="eastAsia" w:ascii="仿宋" w:hAnsi="仿宋" w:eastAsia="仿宋" w:cs="仿宋"/>
          <w:color w:val="333333"/>
          <w:kern w:val="0"/>
          <w:sz w:val="32"/>
          <w:szCs w:val="32"/>
          <w:lang w:eastAsia="zh-CN" w:bidi="ar"/>
        </w:rPr>
        <w:t>（社区）</w:t>
      </w:r>
      <w:r>
        <w:rPr>
          <w:rFonts w:hint="eastAsia" w:ascii="仿宋" w:hAnsi="仿宋" w:eastAsia="仿宋" w:cs="仿宋"/>
          <w:color w:val="333333"/>
          <w:kern w:val="0"/>
          <w:sz w:val="32"/>
          <w:szCs w:val="32"/>
          <w:lang w:bidi="ar"/>
        </w:rPr>
        <w:t>聘请的法律顾问职能作用，助力法治建设上台阶</w:t>
      </w:r>
      <w:r>
        <w:rPr>
          <w:rFonts w:hint="eastAsia" w:ascii="仿宋" w:hAnsi="仿宋" w:eastAsia="仿宋" w:cs="仿宋"/>
          <w:color w:val="333333"/>
          <w:kern w:val="0"/>
          <w:sz w:val="32"/>
          <w:szCs w:val="32"/>
          <w:lang w:eastAsia="zh-CN" w:bidi="ar"/>
        </w:rPr>
        <w:t>。</w:t>
      </w:r>
      <w:r>
        <w:rPr>
          <w:rFonts w:hint="eastAsia" w:ascii="仿宋" w:hAnsi="仿宋" w:eastAsia="仿宋" w:cs="仿宋"/>
          <w:color w:val="333333"/>
          <w:kern w:val="0"/>
          <w:sz w:val="32"/>
          <w:szCs w:val="32"/>
          <w:lang w:bidi="ar"/>
        </w:rPr>
        <w:t>大力推行权责清单、负面清单制度，建立健全公众意见反馈机制、重大行政决策第三方评估论证机制、重大行政决策责任追究等制度</w:t>
      </w:r>
      <w:r>
        <w:rPr>
          <w:rFonts w:hint="eastAsia" w:ascii="仿宋" w:hAnsi="仿宋" w:eastAsia="仿宋" w:cs="仿宋"/>
          <w:color w:val="333333"/>
          <w:kern w:val="0"/>
          <w:sz w:val="32"/>
          <w:szCs w:val="32"/>
          <w:lang w:eastAsia="zh-CN" w:bidi="ar"/>
        </w:rPr>
        <w:t>，</w:t>
      </w:r>
      <w:r>
        <w:rPr>
          <w:rFonts w:hint="eastAsia" w:ascii="仿宋" w:hAnsi="仿宋" w:eastAsia="仿宋" w:cs="仿宋"/>
          <w:color w:val="333333"/>
          <w:kern w:val="0"/>
          <w:sz w:val="32"/>
          <w:szCs w:val="32"/>
          <w:lang w:bidi="ar"/>
        </w:rPr>
        <w:t>强化对行政权力的制约和监督。发挥人大、纪委等部门的监督作用，持续推进政府信息公开工作，推进决策公开、执行公开、管理公开、服务公开、结果公开。</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color w:val="333333"/>
          <w:kern w:val="0"/>
          <w:sz w:val="32"/>
          <w:szCs w:val="32"/>
          <w:lang w:val="en-US" w:eastAsia="zh-CN" w:bidi="ar"/>
        </w:rPr>
        <w:t>2.严格落实领导干部学法制度。</w:t>
      </w:r>
      <w:r>
        <w:rPr>
          <w:rFonts w:hint="eastAsia" w:ascii="仿宋" w:hAnsi="仿宋" w:eastAsia="仿宋" w:cs="仿宋"/>
          <w:color w:val="333333"/>
          <w:kern w:val="0"/>
          <w:sz w:val="32"/>
          <w:szCs w:val="32"/>
          <w:lang w:bidi="ar"/>
        </w:rPr>
        <w:t>加强行政机关工作人员法律知识培训，深入学习贯彻习近平新时代中国特色社会主义思想和党的</w:t>
      </w:r>
      <w:r>
        <w:rPr>
          <w:rFonts w:hint="eastAsia" w:ascii="仿宋" w:hAnsi="仿宋" w:eastAsia="仿宋" w:cs="仿宋"/>
          <w:color w:val="333333"/>
          <w:kern w:val="0"/>
          <w:sz w:val="32"/>
          <w:szCs w:val="32"/>
          <w:lang w:val="en" w:bidi="ar"/>
        </w:rPr>
        <w:t>二十大</w:t>
      </w:r>
      <w:r>
        <w:rPr>
          <w:rFonts w:hint="eastAsia" w:ascii="仿宋" w:hAnsi="仿宋" w:eastAsia="仿宋" w:cs="仿宋"/>
          <w:color w:val="333333"/>
          <w:kern w:val="0"/>
          <w:sz w:val="32"/>
          <w:szCs w:val="32"/>
          <w:lang w:bidi="ar"/>
        </w:rPr>
        <w:t>精神，不定期组织班子领导成员集体学法，并强化镇、村干部法律教育工作</w:t>
      </w:r>
      <w:r>
        <w:rPr>
          <w:rFonts w:hint="eastAsia" w:ascii="仿宋" w:hAnsi="仿宋" w:eastAsia="仿宋" w:cs="仿宋"/>
          <w:color w:val="333333"/>
          <w:kern w:val="0"/>
          <w:sz w:val="32"/>
          <w:szCs w:val="32"/>
          <w:lang w:eastAsia="zh-CN" w:bidi="ar"/>
        </w:rPr>
        <w:t>。</w:t>
      </w:r>
      <w:r>
        <w:rPr>
          <w:rFonts w:hint="eastAsia" w:ascii="仿宋" w:hAnsi="仿宋" w:eastAsia="仿宋" w:cs="仿宋"/>
          <w:color w:val="333333"/>
          <w:kern w:val="0"/>
          <w:sz w:val="32"/>
          <w:szCs w:val="32"/>
          <w:lang w:bidi="ar"/>
        </w:rPr>
        <w:t>利用镇、村干部会议、每周下村时机，组织全体镇、村干部学习及大力宣传党内法规、《中华人民共和国宪法》《监察法》《公职人员政务处分法》《中华人民共和国劳动合同法》《保障农民工工资支付条例》《国家安全法》《安全生产法》《社区矫正法》《民法典》《民事诉讼法》、农村农民住宅规范建设管理政策法律法规、扫黑除恶、乡村振兴等时政热点</w:t>
      </w:r>
      <w:r>
        <w:rPr>
          <w:rFonts w:hint="eastAsia" w:ascii="仿宋" w:hAnsi="仿宋" w:eastAsia="仿宋" w:cs="仿宋"/>
          <w:color w:val="333333"/>
          <w:kern w:val="0"/>
          <w:sz w:val="32"/>
          <w:szCs w:val="32"/>
          <w:lang w:val="en-US" w:eastAsia="zh-CN" w:bidi="ar"/>
        </w:rPr>
        <w:t>16次</w:t>
      </w:r>
      <w:r>
        <w:rPr>
          <w:rFonts w:hint="eastAsia" w:ascii="仿宋" w:hAnsi="仿宋" w:eastAsia="仿宋" w:cs="仿宋"/>
          <w:color w:val="333333"/>
          <w:kern w:val="0"/>
          <w:sz w:val="32"/>
          <w:szCs w:val="32"/>
          <w:lang w:eastAsia="zh-CN" w:bidi="ar"/>
        </w:rPr>
        <w:t>；</w:t>
      </w:r>
      <w:r>
        <w:rPr>
          <w:rFonts w:hint="eastAsia" w:ascii="仿宋" w:hAnsi="仿宋" w:eastAsia="仿宋" w:cs="仿宋"/>
          <w:color w:val="333333"/>
          <w:kern w:val="0"/>
          <w:sz w:val="32"/>
          <w:szCs w:val="32"/>
          <w:lang w:bidi="ar"/>
        </w:rPr>
        <w:t>组织普法骨干</w:t>
      </w:r>
      <w:r>
        <w:rPr>
          <w:rFonts w:hint="eastAsia" w:ascii="仿宋" w:hAnsi="仿宋" w:eastAsia="仿宋" w:cs="仿宋"/>
          <w:color w:val="333333"/>
          <w:kern w:val="0"/>
          <w:sz w:val="32"/>
          <w:szCs w:val="32"/>
          <w:lang w:eastAsia="zh-CN" w:bidi="ar"/>
        </w:rPr>
        <w:t>深入村（社区）学习及宣讲党的二十大精神</w:t>
      </w:r>
      <w:r>
        <w:rPr>
          <w:rFonts w:hint="eastAsia" w:ascii="仿宋" w:hAnsi="仿宋" w:eastAsia="仿宋" w:cs="仿宋"/>
          <w:color w:val="333333"/>
          <w:kern w:val="0"/>
          <w:sz w:val="32"/>
          <w:szCs w:val="32"/>
          <w:lang w:bidi="ar"/>
        </w:rPr>
        <w:t>、习近平新时代中国特色社会主义思想</w:t>
      </w:r>
      <w:r>
        <w:rPr>
          <w:rFonts w:hint="eastAsia" w:ascii="仿宋" w:hAnsi="仿宋" w:eastAsia="仿宋" w:cs="仿宋"/>
          <w:color w:val="333333"/>
          <w:kern w:val="0"/>
          <w:sz w:val="32"/>
          <w:szCs w:val="32"/>
          <w:lang w:val="en" w:bidi="ar"/>
        </w:rPr>
        <w:t>、“一规划两纲要”</w:t>
      </w:r>
      <w:r>
        <w:rPr>
          <w:rFonts w:hint="eastAsia" w:ascii="仿宋" w:hAnsi="仿宋" w:eastAsia="仿宋" w:cs="仿宋"/>
          <w:color w:val="333333"/>
          <w:kern w:val="0"/>
          <w:sz w:val="32"/>
          <w:szCs w:val="32"/>
          <w:lang w:bidi="ar"/>
        </w:rPr>
        <w:t>等</w:t>
      </w:r>
      <w:r>
        <w:rPr>
          <w:rFonts w:hint="eastAsia" w:ascii="仿宋" w:hAnsi="仿宋" w:eastAsia="仿宋" w:cs="仿宋"/>
          <w:color w:val="333333"/>
          <w:kern w:val="0"/>
          <w:sz w:val="32"/>
          <w:szCs w:val="32"/>
          <w:lang w:val="en-US" w:eastAsia="zh-CN" w:bidi="ar"/>
        </w:rPr>
        <w:t>30次</w:t>
      </w:r>
      <w:r>
        <w:rPr>
          <w:rFonts w:hint="eastAsia" w:ascii="仿宋" w:hAnsi="仿宋" w:eastAsia="仿宋" w:cs="仿宋"/>
          <w:color w:val="333333"/>
          <w:kern w:val="0"/>
          <w:sz w:val="32"/>
          <w:szCs w:val="32"/>
          <w:lang w:bidi="ar"/>
        </w:rPr>
        <w:t>，全面提高</w:t>
      </w:r>
      <w:r>
        <w:rPr>
          <w:rFonts w:hint="eastAsia" w:ascii="仿宋" w:hAnsi="仿宋" w:eastAsia="仿宋" w:cs="仿宋"/>
          <w:color w:val="333333"/>
          <w:kern w:val="0"/>
          <w:sz w:val="32"/>
          <w:szCs w:val="32"/>
          <w:lang w:eastAsia="zh-CN" w:bidi="ar"/>
        </w:rPr>
        <w:t>了镇</w:t>
      </w:r>
      <w:r>
        <w:rPr>
          <w:rFonts w:hint="eastAsia" w:ascii="仿宋" w:hAnsi="仿宋" w:eastAsia="仿宋" w:cs="仿宋"/>
          <w:color w:val="333333"/>
          <w:kern w:val="0"/>
          <w:sz w:val="32"/>
          <w:szCs w:val="32"/>
          <w:lang w:bidi="ar"/>
        </w:rPr>
        <w:t xml:space="preserve">、村工作人员法治思维和依法行政、依法工作能力。 </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color w:val="333333"/>
          <w:kern w:val="0"/>
          <w:sz w:val="32"/>
          <w:szCs w:val="32"/>
          <w:lang w:eastAsia="zh-CN" w:bidi="ar"/>
        </w:rPr>
        <w:t>（</w:t>
      </w:r>
      <w:r>
        <w:rPr>
          <w:rFonts w:hint="eastAsia" w:ascii="仿宋" w:hAnsi="仿宋" w:eastAsia="仿宋" w:cs="仿宋"/>
          <w:b/>
          <w:bCs/>
          <w:color w:val="333333"/>
          <w:kern w:val="0"/>
          <w:sz w:val="32"/>
          <w:szCs w:val="32"/>
          <w:lang w:bidi="ar"/>
        </w:rPr>
        <w:t>三</w:t>
      </w:r>
      <w:r>
        <w:rPr>
          <w:rFonts w:hint="eastAsia" w:ascii="仿宋" w:hAnsi="仿宋" w:eastAsia="仿宋" w:cs="仿宋"/>
          <w:b/>
          <w:bCs/>
          <w:color w:val="333333"/>
          <w:kern w:val="0"/>
          <w:sz w:val="32"/>
          <w:szCs w:val="32"/>
          <w:lang w:eastAsia="zh-CN" w:bidi="ar"/>
        </w:rPr>
        <w:t>）</w:t>
      </w:r>
      <w:r>
        <w:rPr>
          <w:rFonts w:hint="eastAsia" w:ascii="仿宋" w:hAnsi="仿宋" w:eastAsia="仿宋" w:cs="仿宋"/>
          <w:b/>
          <w:bCs/>
          <w:color w:val="333333"/>
          <w:kern w:val="0"/>
          <w:sz w:val="32"/>
          <w:szCs w:val="32"/>
          <w:lang w:bidi="ar"/>
        </w:rPr>
        <w:t>进一步加大全民普法力度</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color w:val="333333"/>
          <w:kern w:val="0"/>
          <w:sz w:val="32"/>
          <w:szCs w:val="32"/>
          <w:lang w:val="en-US" w:eastAsia="zh-CN" w:bidi="ar"/>
        </w:rPr>
        <w:t>1.</w:t>
      </w:r>
      <w:r>
        <w:rPr>
          <w:rFonts w:hint="eastAsia" w:ascii="楷体" w:hAnsi="楷体" w:eastAsia="楷体" w:cs="楷体"/>
          <w:b/>
          <w:bCs/>
          <w:color w:val="333333"/>
          <w:kern w:val="0"/>
          <w:sz w:val="32"/>
          <w:szCs w:val="32"/>
          <w:lang w:bidi="ar"/>
        </w:rPr>
        <w:t>扎实抓好“谁执法谁普法”“谁服务谁普法”普法责任制落实。</w:t>
      </w:r>
      <w:r>
        <w:rPr>
          <w:rFonts w:hint="eastAsia" w:ascii="仿宋" w:hAnsi="仿宋" w:eastAsia="仿宋" w:cs="仿宋"/>
          <w:color w:val="333333"/>
          <w:kern w:val="0"/>
          <w:sz w:val="32"/>
          <w:szCs w:val="32"/>
          <w:lang w:bidi="ar"/>
        </w:rPr>
        <w:t>严格落实普法责任制，督促各执法、服务部门开展好年度普法宣传工作；大力推进普法和执法有机融合，推动</w:t>
      </w:r>
      <w:r>
        <w:rPr>
          <w:rFonts w:hint="eastAsia" w:ascii="仿宋" w:hAnsi="仿宋" w:eastAsia="仿宋" w:cs="仿宋"/>
          <w:color w:val="333333"/>
          <w:kern w:val="0"/>
          <w:sz w:val="32"/>
          <w:szCs w:val="32"/>
          <w:lang w:eastAsia="zh-CN" w:bidi="ar"/>
        </w:rPr>
        <w:t>全镇</w:t>
      </w:r>
      <w:r>
        <w:rPr>
          <w:rFonts w:hint="eastAsia" w:ascii="仿宋" w:hAnsi="仿宋" w:eastAsia="仿宋" w:cs="仿宋"/>
          <w:color w:val="333333"/>
          <w:kern w:val="0"/>
          <w:sz w:val="32"/>
          <w:szCs w:val="32"/>
          <w:lang w:bidi="ar"/>
        </w:rPr>
        <w:t>广泛开展面向社会的普法宣传。</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color w:val="333333"/>
          <w:kern w:val="0"/>
          <w:sz w:val="32"/>
          <w:szCs w:val="32"/>
          <w:lang w:val="en-US" w:eastAsia="zh-CN" w:bidi="ar"/>
        </w:rPr>
        <w:t>2.推动普法依法治理工作目标精准化。</w:t>
      </w:r>
      <w:r>
        <w:rPr>
          <w:rFonts w:hint="eastAsia" w:ascii="仿宋" w:hAnsi="仿宋" w:eastAsia="仿宋" w:cs="仿宋"/>
          <w:color w:val="333333"/>
          <w:kern w:val="0"/>
          <w:sz w:val="32"/>
          <w:szCs w:val="32"/>
          <w:lang w:eastAsia="zh-CN" w:bidi="ar"/>
        </w:rPr>
        <w:t>近年来</w:t>
      </w:r>
      <w:r>
        <w:rPr>
          <w:rFonts w:hint="eastAsia" w:ascii="仿宋" w:hAnsi="仿宋" w:eastAsia="仿宋" w:cs="仿宋"/>
          <w:color w:val="333333"/>
          <w:kern w:val="0"/>
          <w:sz w:val="32"/>
          <w:szCs w:val="32"/>
          <w:lang w:bidi="ar"/>
        </w:rPr>
        <w:t>，我镇继续加强法治文化阵地建设，建设法治文化长廊；继续深入开展以宪法为核心的中国特色社会主义法律体系宣传普及，以“法律六进”等活动为契机开展大型法律服务宣传活动；以重点节日、重点时段为节点，开展内容丰富的主题法治宣传教育活动，例如：春节期间开展交通安全、反赌禁毒等法律法规宣传，清明期间开展森林防火法律法规宣传，</w:t>
      </w:r>
      <w:r>
        <w:rPr>
          <w:rFonts w:hint="eastAsia" w:ascii="仿宋" w:hAnsi="仿宋" w:eastAsia="仿宋" w:cs="仿宋"/>
          <w:color w:val="333333"/>
          <w:kern w:val="0"/>
          <w:sz w:val="32"/>
          <w:szCs w:val="32"/>
          <w:lang w:eastAsia="zh-CN" w:bidi="ar"/>
        </w:rPr>
        <w:t>常态化</w:t>
      </w:r>
      <w:r>
        <w:rPr>
          <w:rFonts w:hint="eastAsia" w:ascii="仿宋" w:hAnsi="仿宋" w:eastAsia="仿宋" w:cs="仿宋"/>
          <w:color w:val="333333"/>
          <w:kern w:val="0"/>
          <w:sz w:val="32"/>
          <w:szCs w:val="32"/>
          <w:lang w:bidi="ar"/>
        </w:rPr>
        <w:t>开展扫黑除恶法律知识系列宣传，“12.4”国家宪法日期间开展“宪法宣传周”系列法治宣传活动等等，积极督促各村采取会议、广播、横幅、标语、宣传挂图等形式定期开展法治宣传活动, 积极参与民主法治示范村评选活动。通过以上措施的落实，使</w:t>
      </w:r>
      <w:r>
        <w:rPr>
          <w:rFonts w:hint="eastAsia" w:ascii="仿宋" w:hAnsi="仿宋" w:eastAsia="仿宋" w:cs="仿宋"/>
          <w:color w:val="333333"/>
          <w:kern w:val="0"/>
          <w:sz w:val="32"/>
          <w:szCs w:val="32"/>
          <w:lang w:eastAsia="zh-CN" w:bidi="ar"/>
        </w:rPr>
        <w:t>我镇</w:t>
      </w:r>
      <w:r>
        <w:rPr>
          <w:rFonts w:hint="eastAsia" w:ascii="仿宋" w:hAnsi="仿宋" w:eastAsia="仿宋" w:cs="仿宋"/>
          <w:color w:val="333333"/>
          <w:kern w:val="0"/>
          <w:sz w:val="32"/>
          <w:szCs w:val="32"/>
          <w:lang w:bidi="ar"/>
        </w:rPr>
        <w:t>普法工作开展的既扎实，又有一定影响，取得了预期的效果。经统计，</w:t>
      </w:r>
      <w:r>
        <w:rPr>
          <w:rFonts w:hint="eastAsia" w:ascii="仿宋" w:hAnsi="仿宋" w:eastAsia="仿宋" w:cs="仿宋"/>
          <w:color w:val="333333"/>
          <w:kern w:val="0"/>
          <w:sz w:val="32"/>
          <w:szCs w:val="32"/>
          <w:lang w:eastAsia="zh-CN" w:bidi="ar"/>
        </w:rPr>
        <w:t>共</w:t>
      </w:r>
      <w:r>
        <w:rPr>
          <w:rFonts w:hint="eastAsia" w:ascii="仿宋" w:hAnsi="仿宋" w:eastAsia="仿宋" w:cs="仿宋"/>
          <w:color w:val="333333"/>
          <w:kern w:val="0"/>
          <w:sz w:val="32"/>
          <w:szCs w:val="32"/>
          <w:lang w:bidi="ar"/>
        </w:rPr>
        <w:t>开展法律宣讲</w:t>
      </w:r>
      <w:r>
        <w:rPr>
          <w:rFonts w:hint="eastAsia" w:ascii="仿宋" w:hAnsi="仿宋" w:eastAsia="仿宋" w:cs="仿宋"/>
          <w:color w:val="333333"/>
          <w:kern w:val="0"/>
          <w:sz w:val="32"/>
          <w:szCs w:val="32"/>
          <w:lang w:eastAsia="zh-CN" w:bidi="ar"/>
        </w:rPr>
        <w:t>宣传</w:t>
      </w:r>
      <w:r>
        <w:rPr>
          <w:rFonts w:hint="eastAsia" w:ascii="仿宋" w:hAnsi="仿宋" w:eastAsia="仿宋" w:cs="仿宋"/>
          <w:color w:val="333333"/>
          <w:kern w:val="0"/>
          <w:sz w:val="32"/>
          <w:szCs w:val="32"/>
          <w:lang w:val="en-US" w:eastAsia="zh-CN" w:bidi="ar"/>
        </w:rPr>
        <w:t>36</w:t>
      </w:r>
      <w:r>
        <w:rPr>
          <w:rFonts w:hint="eastAsia" w:ascii="仿宋" w:hAnsi="仿宋" w:eastAsia="仿宋" w:cs="仿宋"/>
          <w:color w:val="333333"/>
          <w:kern w:val="0"/>
          <w:sz w:val="32"/>
          <w:szCs w:val="32"/>
          <w:lang w:bidi="ar"/>
        </w:rPr>
        <w:t>场次，免费向群众、干部提供法律咨询服务</w:t>
      </w:r>
      <w:r>
        <w:rPr>
          <w:rFonts w:hint="eastAsia" w:ascii="仿宋" w:hAnsi="仿宋" w:eastAsia="仿宋" w:cs="仿宋"/>
          <w:color w:val="333333"/>
          <w:kern w:val="0"/>
          <w:sz w:val="32"/>
          <w:szCs w:val="32"/>
          <w:lang w:eastAsia="zh-CN" w:bidi="ar"/>
        </w:rPr>
        <w:t>覆盖</w:t>
      </w:r>
      <w:r>
        <w:rPr>
          <w:rFonts w:hint="eastAsia" w:ascii="仿宋" w:hAnsi="仿宋" w:eastAsia="仿宋" w:cs="仿宋"/>
          <w:color w:val="333333"/>
          <w:kern w:val="0"/>
          <w:sz w:val="32"/>
          <w:szCs w:val="32"/>
          <w:lang w:val="en-US" w:eastAsia="zh-CN" w:bidi="ar"/>
        </w:rPr>
        <w:t>2000</w:t>
      </w:r>
      <w:r>
        <w:rPr>
          <w:rFonts w:hint="eastAsia" w:ascii="仿宋" w:hAnsi="仿宋" w:eastAsia="仿宋" w:cs="仿宋"/>
          <w:color w:val="333333"/>
          <w:kern w:val="0"/>
          <w:sz w:val="32"/>
          <w:szCs w:val="32"/>
          <w:lang w:bidi="ar"/>
        </w:rPr>
        <w:t>余人次，累计发放各类普法宣传资料</w:t>
      </w:r>
      <w:r>
        <w:rPr>
          <w:rFonts w:hint="eastAsia" w:ascii="仿宋" w:hAnsi="仿宋" w:eastAsia="仿宋" w:cs="仿宋"/>
          <w:color w:val="333333"/>
          <w:kern w:val="0"/>
          <w:sz w:val="32"/>
          <w:szCs w:val="32"/>
          <w:lang w:val="en-US" w:eastAsia="zh-CN" w:bidi="ar"/>
        </w:rPr>
        <w:t>8</w:t>
      </w:r>
      <w:r>
        <w:rPr>
          <w:rFonts w:hint="eastAsia" w:ascii="仿宋" w:hAnsi="仿宋" w:eastAsia="仿宋" w:cs="仿宋"/>
          <w:color w:val="333333"/>
          <w:kern w:val="0"/>
          <w:sz w:val="32"/>
          <w:szCs w:val="32"/>
          <w:lang w:bidi="ar"/>
        </w:rPr>
        <w:t>万余份，精准回应</w:t>
      </w:r>
      <w:r>
        <w:rPr>
          <w:rFonts w:hint="eastAsia" w:ascii="仿宋" w:hAnsi="仿宋" w:eastAsia="仿宋" w:cs="仿宋"/>
          <w:color w:val="333333"/>
          <w:kern w:val="0"/>
          <w:sz w:val="32"/>
          <w:szCs w:val="32"/>
          <w:lang w:eastAsia="zh-CN" w:bidi="ar"/>
        </w:rPr>
        <w:t>了</w:t>
      </w:r>
      <w:r>
        <w:rPr>
          <w:rFonts w:hint="eastAsia" w:ascii="仿宋" w:hAnsi="仿宋" w:eastAsia="仿宋" w:cs="仿宋"/>
          <w:color w:val="333333"/>
          <w:kern w:val="0"/>
          <w:sz w:val="32"/>
          <w:szCs w:val="32"/>
          <w:lang w:bidi="ar"/>
        </w:rPr>
        <w:t>人民群众法治需求，为我镇经济社会的和谐稳定营造了良好的法治氛围。</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333333"/>
          <w:kern w:val="0"/>
          <w:sz w:val="32"/>
          <w:szCs w:val="32"/>
          <w:lang w:bidi="ar"/>
        </w:rPr>
      </w:pPr>
      <w:r>
        <w:rPr>
          <w:rFonts w:hint="eastAsia" w:ascii="楷体" w:hAnsi="楷体" w:eastAsia="楷体" w:cs="楷体"/>
          <w:b/>
          <w:bCs/>
          <w:color w:val="333333"/>
          <w:kern w:val="0"/>
          <w:sz w:val="32"/>
          <w:szCs w:val="32"/>
          <w:lang w:val="en-US" w:eastAsia="zh-CN" w:bidi="ar"/>
        </w:rPr>
        <w:t>3.</w:t>
      </w:r>
      <w:r>
        <w:rPr>
          <w:rFonts w:hint="eastAsia" w:ascii="楷体" w:hAnsi="楷体" w:eastAsia="楷体" w:cs="楷体"/>
          <w:b/>
          <w:bCs/>
          <w:color w:val="333333"/>
          <w:kern w:val="0"/>
          <w:sz w:val="32"/>
          <w:szCs w:val="32"/>
          <w:lang w:bidi="ar"/>
        </w:rPr>
        <w:t>推动普法依法治理工作指导专业化。</w:t>
      </w:r>
      <w:r>
        <w:rPr>
          <w:rFonts w:hint="eastAsia" w:ascii="仿宋" w:hAnsi="仿宋" w:eastAsia="仿宋" w:cs="仿宋"/>
          <w:color w:val="333333"/>
          <w:kern w:val="0"/>
          <w:sz w:val="32"/>
          <w:szCs w:val="32"/>
          <w:lang w:bidi="ar"/>
        </w:rPr>
        <w:t>聚焦关键少数，组织</w:t>
      </w:r>
      <w:r>
        <w:rPr>
          <w:rFonts w:hint="eastAsia" w:ascii="仿宋" w:hAnsi="仿宋" w:eastAsia="仿宋" w:cs="仿宋"/>
          <w:color w:val="333333"/>
          <w:kern w:val="0"/>
          <w:sz w:val="32"/>
          <w:szCs w:val="32"/>
          <w:lang w:eastAsia="zh-CN" w:bidi="ar"/>
        </w:rPr>
        <w:t>开展</w:t>
      </w:r>
      <w:r>
        <w:rPr>
          <w:rFonts w:hint="eastAsia" w:ascii="仿宋" w:hAnsi="仿宋" w:eastAsia="仿宋" w:cs="仿宋"/>
          <w:color w:val="333333"/>
          <w:kern w:val="0"/>
          <w:sz w:val="32"/>
          <w:szCs w:val="32"/>
          <w:lang w:bidi="ar"/>
        </w:rPr>
        <w:t>普法骨干培训班</w:t>
      </w:r>
      <w:r>
        <w:rPr>
          <w:rFonts w:hint="eastAsia" w:ascii="仿宋" w:hAnsi="仿宋" w:eastAsia="仿宋" w:cs="仿宋"/>
          <w:color w:val="333333"/>
          <w:kern w:val="0"/>
          <w:sz w:val="32"/>
          <w:szCs w:val="32"/>
          <w:lang w:val="en-US" w:eastAsia="zh-CN" w:bidi="ar"/>
        </w:rPr>
        <w:t>4次</w:t>
      </w:r>
      <w:r>
        <w:rPr>
          <w:rFonts w:hint="eastAsia" w:ascii="仿宋" w:hAnsi="仿宋" w:eastAsia="仿宋" w:cs="仿宋"/>
          <w:color w:val="333333"/>
          <w:kern w:val="0"/>
          <w:sz w:val="32"/>
          <w:szCs w:val="32"/>
          <w:lang w:bidi="ar"/>
        </w:rPr>
        <w:t>，切实普法</w:t>
      </w:r>
      <w:r>
        <w:rPr>
          <w:rFonts w:hint="eastAsia" w:ascii="仿宋" w:hAnsi="仿宋" w:eastAsia="仿宋" w:cs="仿宋"/>
          <w:color w:val="333333"/>
          <w:kern w:val="0"/>
          <w:sz w:val="32"/>
          <w:szCs w:val="32"/>
          <w:lang w:eastAsia="zh-CN" w:bidi="ar"/>
        </w:rPr>
        <w:t>人员</w:t>
      </w:r>
      <w:r>
        <w:rPr>
          <w:rFonts w:hint="eastAsia" w:ascii="仿宋" w:hAnsi="仿宋" w:eastAsia="仿宋" w:cs="仿宋"/>
          <w:color w:val="333333"/>
          <w:kern w:val="0"/>
          <w:sz w:val="32"/>
          <w:szCs w:val="32"/>
          <w:lang w:bidi="ar"/>
        </w:rPr>
        <w:t>增强专业能力，注重党内法规宣传与法律宣传的衔接和协调。狠抓关键群体，贯彻落实《青少年法治教育大纲》</w:t>
      </w:r>
      <w:r>
        <w:rPr>
          <w:rFonts w:hint="eastAsia" w:ascii="仿宋" w:hAnsi="仿宋" w:eastAsia="仿宋" w:cs="仿宋"/>
          <w:color w:val="333333"/>
          <w:kern w:val="0"/>
          <w:sz w:val="32"/>
          <w:szCs w:val="32"/>
          <w:lang w:eastAsia="zh-CN" w:bidi="ar"/>
        </w:rPr>
        <w:t>，</w:t>
      </w:r>
      <w:r>
        <w:rPr>
          <w:rFonts w:hint="eastAsia" w:ascii="仿宋" w:hAnsi="仿宋" w:eastAsia="仿宋" w:cs="仿宋"/>
          <w:color w:val="333333"/>
          <w:kern w:val="0"/>
          <w:sz w:val="32"/>
          <w:szCs w:val="32"/>
          <w:lang w:bidi="ar"/>
        </w:rPr>
        <w:t>持续深化“法治进校园”活动，坚持政法部门与学校挂钩联系制度，强化青少年法治宣传教育工作。</w:t>
      </w:r>
      <w:r>
        <w:rPr>
          <w:rFonts w:hint="eastAsia" w:ascii="仿宋" w:hAnsi="仿宋" w:eastAsia="仿宋" w:cs="仿宋"/>
          <w:color w:val="333333"/>
          <w:kern w:val="0"/>
          <w:sz w:val="32"/>
          <w:szCs w:val="32"/>
          <w:lang w:val="en-US" w:eastAsia="zh-CN" w:bidi="ar"/>
        </w:rPr>
        <w:t>2023年共深入辖区学校开展普法教育10次，发放《信访》《民法典》、禁毒、反电诈、防性侵等宣传手册4万余份。</w:t>
      </w:r>
      <w:r>
        <w:rPr>
          <w:rFonts w:hint="eastAsia" w:ascii="仿宋" w:hAnsi="仿宋" w:eastAsia="仿宋" w:cs="仿宋"/>
          <w:color w:val="333333"/>
          <w:kern w:val="0"/>
          <w:sz w:val="32"/>
          <w:szCs w:val="32"/>
          <w:lang w:bidi="ar"/>
        </w:rPr>
        <w:t>认真抓好中小学校法治副校长和法治辅导员的充实完善工作</w:t>
      </w:r>
      <w:r>
        <w:rPr>
          <w:rFonts w:hint="eastAsia" w:ascii="仿宋" w:hAnsi="仿宋" w:eastAsia="仿宋" w:cs="仿宋"/>
          <w:color w:val="333333"/>
          <w:kern w:val="0"/>
          <w:sz w:val="32"/>
          <w:szCs w:val="32"/>
          <w:lang w:eastAsia="zh-CN" w:bidi="ar"/>
        </w:rPr>
        <w:t>，</w:t>
      </w:r>
      <w:r>
        <w:rPr>
          <w:rFonts w:hint="eastAsia" w:ascii="仿宋" w:hAnsi="仿宋" w:eastAsia="仿宋" w:cs="仿宋"/>
          <w:color w:val="333333"/>
          <w:kern w:val="0"/>
          <w:sz w:val="32"/>
          <w:szCs w:val="32"/>
          <w:lang w:bidi="ar"/>
        </w:rPr>
        <w:t>形成政法部门与学校挂钩联系制度，积极组织司法所、派出所、综治办等有关人员到中、小学给学生上法治课、讲解《宪法》、《民法典》、《治安管理处罚法》、《义务教育法》、《劳动合同法》、《</w:t>
      </w:r>
      <w:r>
        <w:rPr>
          <w:rFonts w:hint="eastAsia" w:ascii="仿宋" w:hAnsi="仿宋" w:eastAsia="仿宋" w:cs="仿宋"/>
          <w:color w:val="333333"/>
          <w:kern w:val="0"/>
          <w:sz w:val="32"/>
          <w:szCs w:val="32"/>
          <w:lang w:eastAsia="zh-CN" w:bidi="ar"/>
        </w:rPr>
        <w:t>中华人民共和国妇女权益保障法</w:t>
      </w:r>
      <w:r>
        <w:rPr>
          <w:rFonts w:hint="eastAsia" w:ascii="仿宋" w:hAnsi="仿宋" w:eastAsia="仿宋" w:cs="仿宋"/>
          <w:color w:val="333333"/>
          <w:kern w:val="0"/>
          <w:sz w:val="32"/>
          <w:szCs w:val="32"/>
          <w:lang w:bidi="ar"/>
        </w:rPr>
        <w:t>》以及《国家安全法》等法律法规</w:t>
      </w:r>
      <w:r>
        <w:rPr>
          <w:rFonts w:hint="eastAsia" w:ascii="仿宋" w:hAnsi="仿宋" w:eastAsia="仿宋" w:cs="仿宋"/>
          <w:color w:val="333333"/>
          <w:kern w:val="0"/>
          <w:sz w:val="32"/>
          <w:szCs w:val="32"/>
          <w:lang w:val="en-US" w:eastAsia="zh-CN" w:bidi="ar"/>
        </w:rPr>
        <w:t>6次</w:t>
      </w:r>
      <w:r>
        <w:rPr>
          <w:rFonts w:hint="eastAsia" w:ascii="仿宋" w:hAnsi="仿宋" w:eastAsia="仿宋" w:cs="仿宋"/>
          <w:color w:val="333333"/>
          <w:kern w:val="0"/>
          <w:sz w:val="32"/>
          <w:szCs w:val="32"/>
          <w:lang w:bidi="ar"/>
        </w:rPr>
        <w:t>，提高了同学们的法律意识</w:t>
      </w:r>
      <w:r>
        <w:rPr>
          <w:rFonts w:hint="eastAsia" w:ascii="仿宋" w:hAnsi="仿宋" w:eastAsia="仿宋" w:cs="仿宋"/>
          <w:color w:val="333333"/>
          <w:kern w:val="0"/>
          <w:sz w:val="32"/>
          <w:szCs w:val="32"/>
          <w:lang w:eastAsia="zh-CN" w:bidi="ar"/>
        </w:rPr>
        <w:t>和自我保护意识</w:t>
      </w:r>
      <w:r>
        <w:rPr>
          <w:rFonts w:hint="eastAsia" w:ascii="仿宋" w:hAnsi="仿宋" w:eastAsia="仿宋" w:cs="仿宋"/>
          <w:color w:val="333333"/>
          <w:kern w:val="0"/>
          <w:sz w:val="32"/>
          <w:szCs w:val="32"/>
          <w:lang w:bidi="ar"/>
        </w:rPr>
        <w:t>。</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color w:val="333333"/>
          <w:kern w:val="0"/>
          <w:sz w:val="32"/>
          <w:szCs w:val="32"/>
          <w:lang w:eastAsia="zh-CN" w:bidi="ar"/>
        </w:rPr>
        <w:t>（</w:t>
      </w:r>
      <w:r>
        <w:rPr>
          <w:rFonts w:hint="eastAsia" w:ascii="仿宋" w:hAnsi="仿宋" w:eastAsia="仿宋" w:cs="仿宋"/>
          <w:b/>
          <w:bCs/>
          <w:color w:val="333333"/>
          <w:kern w:val="0"/>
          <w:sz w:val="32"/>
          <w:szCs w:val="32"/>
          <w:lang w:bidi="ar"/>
        </w:rPr>
        <w:t>四</w:t>
      </w:r>
      <w:r>
        <w:rPr>
          <w:rFonts w:hint="eastAsia" w:ascii="仿宋" w:hAnsi="仿宋" w:eastAsia="仿宋" w:cs="仿宋"/>
          <w:b/>
          <w:bCs/>
          <w:color w:val="333333"/>
          <w:kern w:val="0"/>
          <w:sz w:val="32"/>
          <w:szCs w:val="32"/>
          <w:lang w:eastAsia="zh-CN" w:bidi="ar"/>
        </w:rPr>
        <w:t>）</w:t>
      </w:r>
      <w:r>
        <w:rPr>
          <w:rFonts w:hint="eastAsia" w:ascii="仿宋" w:hAnsi="仿宋" w:eastAsia="仿宋" w:cs="仿宋"/>
          <w:b/>
          <w:bCs/>
          <w:color w:val="333333"/>
          <w:kern w:val="0"/>
          <w:sz w:val="32"/>
          <w:szCs w:val="32"/>
          <w:lang w:bidi="ar"/>
        </w:rPr>
        <w:t>坚持搞好依法治理工作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color w:val="333333"/>
          <w:kern w:val="0"/>
          <w:sz w:val="32"/>
          <w:szCs w:val="32"/>
          <w:lang w:bidi="ar"/>
        </w:rPr>
        <w:t>在普法的基础上，各村、企事业单位完善了各种管理规章，依法治村、依法治校等工作取得明显成效，同时，加强对土地、交通、社会治安、生产安全、打击赌博、禁毒、反邪教等专项治理工作，积极依法查处各类违法现象。镇人大组织人大代表对依法行政</w:t>
      </w:r>
      <w:r>
        <w:rPr>
          <w:rFonts w:hint="eastAsia" w:ascii="仿宋" w:hAnsi="仿宋" w:eastAsia="仿宋" w:cs="仿宋"/>
          <w:color w:val="333333"/>
          <w:kern w:val="0"/>
          <w:sz w:val="32"/>
          <w:szCs w:val="32"/>
          <w:lang w:eastAsia="zh-CN" w:bidi="ar"/>
        </w:rPr>
        <w:t>等</w:t>
      </w:r>
      <w:r>
        <w:rPr>
          <w:rFonts w:hint="eastAsia" w:ascii="仿宋" w:hAnsi="仿宋" w:eastAsia="仿宋" w:cs="仿宋"/>
          <w:color w:val="333333"/>
          <w:kern w:val="0"/>
          <w:sz w:val="32"/>
          <w:szCs w:val="32"/>
          <w:lang w:bidi="ar"/>
        </w:rPr>
        <w:t>执行情况进行了视察，加大对依法行政的监督力度，促进了</w:t>
      </w:r>
      <w:r>
        <w:rPr>
          <w:rFonts w:hint="eastAsia" w:ascii="仿宋" w:hAnsi="仿宋" w:eastAsia="仿宋" w:cs="仿宋"/>
          <w:color w:val="333333"/>
          <w:kern w:val="0"/>
          <w:sz w:val="32"/>
          <w:szCs w:val="32"/>
          <w:lang w:eastAsia="zh-CN" w:bidi="ar"/>
        </w:rPr>
        <w:t>全镇</w:t>
      </w:r>
      <w:r>
        <w:rPr>
          <w:rFonts w:hint="eastAsia" w:ascii="仿宋" w:hAnsi="仿宋" w:eastAsia="仿宋" w:cs="仿宋"/>
          <w:color w:val="333333"/>
          <w:kern w:val="0"/>
          <w:sz w:val="32"/>
          <w:szCs w:val="32"/>
          <w:lang w:bidi="ar"/>
        </w:rPr>
        <w:t>依法治理的顺利开展。</w:t>
      </w:r>
      <w:r>
        <w:rPr>
          <w:rFonts w:hint="eastAsia" w:ascii="仿宋" w:hAnsi="仿宋" w:eastAsia="仿宋" w:cs="仿宋"/>
          <w:color w:val="333333"/>
          <w:kern w:val="0"/>
          <w:sz w:val="32"/>
          <w:szCs w:val="32"/>
          <w:lang w:eastAsia="zh-CN" w:bidi="ar"/>
        </w:rPr>
        <w:t>近年来</w:t>
      </w:r>
      <w:r>
        <w:rPr>
          <w:rFonts w:hint="eastAsia" w:ascii="仿宋" w:hAnsi="仿宋" w:eastAsia="仿宋" w:cs="仿宋"/>
          <w:color w:val="333333"/>
          <w:kern w:val="0"/>
          <w:sz w:val="32"/>
          <w:szCs w:val="32"/>
          <w:lang w:bidi="ar"/>
        </w:rPr>
        <w:t>，我镇</w:t>
      </w:r>
      <w:r>
        <w:rPr>
          <w:rFonts w:hint="eastAsia" w:ascii="仿宋" w:hAnsi="仿宋" w:eastAsia="仿宋" w:cs="仿宋"/>
          <w:color w:val="333333"/>
          <w:kern w:val="0"/>
          <w:sz w:val="32"/>
          <w:szCs w:val="32"/>
          <w:lang w:eastAsia="zh-CN" w:bidi="ar"/>
        </w:rPr>
        <w:t>精心</w:t>
      </w:r>
      <w:r>
        <w:rPr>
          <w:rFonts w:hint="eastAsia" w:ascii="仿宋" w:hAnsi="仿宋" w:eastAsia="仿宋" w:cs="仿宋"/>
          <w:color w:val="333333"/>
          <w:kern w:val="0"/>
          <w:sz w:val="32"/>
          <w:szCs w:val="32"/>
          <w:lang w:bidi="ar"/>
        </w:rPr>
        <w:t>组织各类依法治理、执法检查</w:t>
      </w:r>
      <w:r>
        <w:rPr>
          <w:rFonts w:hint="eastAsia" w:ascii="仿宋" w:hAnsi="仿宋" w:eastAsia="仿宋" w:cs="仿宋"/>
          <w:color w:val="333333"/>
          <w:kern w:val="0"/>
          <w:sz w:val="32"/>
          <w:szCs w:val="32"/>
          <w:lang w:eastAsia="zh-CN" w:bidi="ar"/>
        </w:rPr>
        <w:t>，</w:t>
      </w:r>
      <w:r>
        <w:rPr>
          <w:rFonts w:hint="eastAsia" w:ascii="仿宋" w:hAnsi="仿宋" w:eastAsia="仿宋" w:cs="仿宋"/>
          <w:color w:val="333333"/>
          <w:kern w:val="0"/>
          <w:sz w:val="32"/>
          <w:szCs w:val="32"/>
          <w:lang w:bidi="ar"/>
        </w:rPr>
        <w:t>进一步规范村级组织村务监督、村务公开和强化对村“两委”干部的法治培训为抓手，进一步推进“民主法治村”建设，落实“四民主两公开”制度，引导村民在民主自治的基础上逐步走上依法治村的道路。</w:t>
      </w:r>
    </w:p>
    <w:p>
      <w:pPr>
        <w:keepNext w:val="0"/>
        <w:keepLines w:val="0"/>
        <w:pageBreakBefore w:val="0"/>
        <w:numPr>
          <w:ilvl w:val="0"/>
          <w:numId w:val="0"/>
        </w:numPr>
        <w:kinsoku/>
        <w:wordWrap/>
        <w:overflowPunct/>
        <w:topLinePunct w:val="0"/>
        <w:autoSpaceDE/>
        <w:autoSpaceDN/>
        <w:bidi w:val="0"/>
        <w:adjustRightInd/>
        <w:snapToGrid/>
        <w:spacing w:line="600" w:lineRule="exact"/>
        <w:ind w:left="560" w:leftChars="0"/>
        <w:textAlignment w:val="auto"/>
        <w:rPr>
          <w:rFonts w:hint="eastAsia" w:ascii="黑体" w:hAnsi="黑体" w:eastAsia="黑体" w:cs="黑体"/>
          <w:color w:val="333333"/>
          <w:kern w:val="0"/>
          <w:sz w:val="32"/>
          <w:szCs w:val="32"/>
          <w:lang w:eastAsia="zh-CN" w:bidi="ar"/>
        </w:rPr>
      </w:pPr>
      <w:r>
        <w:rPr>
          <w:rFonts w:hint="eastAsia" w:ascii="黑体" w:hAnsi="黑体" w:eastAsia="黑体" w:cs="黑体"/>
          <w:color w:val="333333"/>
          <w:kern w:val="0"/>
          <w:sz w:val="32"/>
          <w:szCs w:val="32"/>
          <w:lang w:eastAsia="zh-CN" w:bidi="ar"/>
        </w:rPr>
        <w:t>二、存在不足和原因</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仿宋" w:hAnsi="仿宋" w:eastAsia="仿宋" w:cs="仿宋"/>
          <w:color w:val="333333"/>
          <w:kern w:val="0"/>
          <w:sz w:val="32"/>
          <w:szCs w:val="32"/>
          <w:lang w:eastAsia="zh-CN" w:bidi="ar"/>
        </w:rPr>
      </w:pPr>
      <w:r>
        <w:rPr>
          <w:rFonts w:hint="eastAsia" w:ascii="仿宋" w:hAnsi="仿宋" w:eastAsia="仿宋" w:cs="仿宋"/>
          <w:color w:val="333333"/>
          <w:kern w:val="0"/>
          <w:sz w:val="32"/>
          <w:szCs w:val="32"/>
          <w:lang w:bidi="ar"/>
        </w:rPr>
        <w:t>我镇推进法治</w:t>
      </w:r>
      <w:r>
        <w:rPr>
          <w:rFonts w:hint="eastAsia" w:ascii="仿宋" w:hAnsi="仿宋" w:eastAsia="仿宋" w:cs="仿宋"/>
          <w:color w:val="333333"/>
          <w:kern w:val="0"/>
          <w:sz w:val="32"/>
          <w:szCs w:val="32"/>
          <w:lang w:eastAsia="zh-CN" w:bidi="ar"/>
        </w:rPr>
        <w:t>政府</w:t>
      </w:r>
      <w:r>
        <w:rPr>
          <w:rFonts w:hint="eastAsia" w:ascii="仿宋" w:hAnsi="仿宋" w:eastAsia="仿宋" w:cs="仿宋"/>
          <w:color w:val="333333"/>
          <w:kern w:val="0"/>
          <w:sz w:val="32"/>
          <w:szCs w:val="32"/>
          <w:lang w:bidi="ar"/>
        </w:rPr>
        <w:t>建设工作中虽然取得了一定的成绩，但也存在以下几点问题：一是法治示范创建工作有待推进；二是法治宣传创新力度不够；三是对出现的新情况、新问题应对、研究不够等</w:t>
      </w:r>
      <w:r>
        <w:rPr>
          <w:rFonts w:hint="eastAsia" w:ascii="仿宋" w:hAnsi="仿宋" w:eastAsia="仿宋" w:cs="仿宋"/>
          <w:color w:val="333333"/>
          <w:kern w:val="0"/>
          <w:sz w:val="32"/>
          <w:szCs w:val="32"/>
          <w:lang w:eastAsia="zh-CN" w:bidi="ar"/>
        </w:rPr>
        <w:t>。</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333333"/>
          <w:kern w:val="0"/>
          <w:sz w:val="32"/>
          <w:szCs w:val="32"/>
          <w:lang w:eastAsia="zh-CN" w:bidi="ar"/>
        </w:rPr>
      </w:pPr>
      <w:r>
        <w:rPr>
          <w:rFonts w:hint="eastAsia" w:ascii="黑体" w:hAnsi="黑体" w:eastAsia="黑体" w:cs="黑体"/>
          <w:color w:val="333333"/>
          <w:kern w:val="0"/>
          <w:sz w:val="32"/>
          <w:szCs w:val="32"/>
          <w:lang w:eastAsia="zh-CN" w:bidi="ar"/>
        </w:rPr>
        <w:t>三、党政主要负责人履行推进法治建设第一责任人职责，加强法治政府建设的有关情况</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3" w:firstLineChars="200"/>
        <w:textAlignment w:val="auto"/>
        <w:rPr>
          <w:rFonts w:hint="eastAsia" w:ascii="仿宋" w:hAnsi="仿宋" w:eastAsia="仿宋" w:cs="仿宋"/>
          <w:color w:val="333333"/>
          <w:kern w:val="0"/>
          <w:sz w:val="32"/>
          <w:szCs w:val="32"/>
          <w:lang w:eastAsia="zh-CN" w:bidi="ar"/>
        </w:rPr>
      </w:pPr>
      <w:r>
        <w:rPr>
          <w:rFonts w:hint="eastAsia" w:ascii="仿宋" w:hAnsi="仿宋" w:eastAsia="仿宋" w:cs="仿宋"/>
          <w:b/>
          <w:bCs/>
          <w:color w:val="333333"/>
          <w:kern w:val="0"/>
          <w:sz w:val="32"/>
          <w:szCs w:val="32"/>
          <w:lang w:eastAsia="zh-CN" w:bidi="ar"/>
        </w:rPr>
        <w:t>（一）加强理论学习，增强法治思维。</w:t>
      </w:r>
      <w:r>
        <w:rPr>
          <w:rFonts w:hint="eastAsia" w:ascii="仿宋" w:hAnsi="仿宋" w:eastAsia="仿宋" w:cs="仿宋"/>
          <w:color w:val="333333"/>
          <w:kern w:val="0"/>
          <w:sz w:val="32"/>
          <w:szCs w:val="32"/>
          <w:lang w:eastAsia="zh-CN" w:bidi="ar"/>
        </w:rPr>
        <w:t>镇党委书记、镇长作为全镇党政主要负责人，积极落实《党政主要负责人履行推进法治建设第一责任人职责规定》，带头深入学习贯彻党的二十大精神8次，组织专题会议全面贯彻落实党中央、省、市、县关于法治建设的重大决策部署</w:t>
      </w:r>
      <w:r>
        <w:rPr>
          <w:rFonts w:hint="eastAsia" w:ascii="仿宋" w:hAnsi="仿宋" w:eastAsia="仿宋" w:cs="仿宋"/>
          <w:color w:val="333333"/>
          <w:kern w:val="0"/>
          <w:sz w:val="32"/>
          <w:szCs w:val="32"/>
          <w:lang w:val="en-US" w:eastAsia="zh-CN" w:bidi="ar"/>
        </w:rPr>
        <w:t>12次</w:t>
      </w:r>
      <w:r>
        <w:rPr>
          <w:rFonts w:hint="eastAsia" w:ascii="仿宋" w:hAnsi="仿宋" w:eastAsia="仿宋" w:cs="仿宋"/>
          <w:color w:val="333333"/>
          <w:kern w:val="0"/>
          <w:sz w:val="32"/>
          <w:szCs w:val="32"/>
          <w:lang w:eastAsia="zh-CN" w:bidi="ar"/>
        </w:rPr>
        <w:t>，统筹推进严格执法、公正司法、全民守法，自觉运用法治思维和法治方式深化改革、推动发展、化解矛盾、维护社会稳定。</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3" w:firstLineChars="200"/>
        <w:textAlignment w:val="auto"/>
        <w:rPr>
          <w:rFonts w:hint="eastAsia" w:ascii="仿宋" w:hAnsi="仿宋" w:eastAsia="仿宋" w:cs="仿宋"/>
          <w:color w:val="333333"/>
          <w:kern w:val="0"/>
          <w:sz w:val="32"/>
          <w:szCs w:val="32"/>
          <w:lang w:eastAsia="zh-CN" w:bidi="ar"/>
        </w:rPr>
      </w:pPr>
      <w:r>
        <w:rPr>
          <w:rFonts w:hint="eastAsia" w:ascii="仿宋" w:hAnsi="仿宋" w:eastAsia="仿宋" w:cs="仿宋"/>
          <w:b/>
          <w:bCs/>
          <w:color w:val="333333"/>
          <w:kern w:val="0"/>
          <w:sz w:val="32"/>
          <w:szCs w:val="32"/>
          <w:lang w:eastAsia="zh-CN" w:bidi="ar"/>
        </w:rPr>
        <w:t>（二）自觉维护司法权威，切实加强落实法治建设职责。</w:t>
      </w:r>
      <w:r>
        <w:rPr>
          <w:rFonts w:hint="eastAsia" w:ascii="仿宋" w:hAnsi="仿宋" w:eastAsia="仿宋" w:cs="仿宋"/>
          <w:color w:val="333333"/>
          <w:kern w:val="0"/>
          <w:sz w:val="32"/>
          <w:szCs w:val="32"/>
          <w:lang w:eastAsia="zh-CN" w:bidi="ar"/>
        </w:rPr>
        <w:t>对重大问题亲自过问、重点环节亲自协调、重要任务亲自督办，适时召开各类专题会议，研判解决全镇法治建设相关问题，确保了全面依法治镇各项任务全面落实。带头遵纪守法，带领全镇机关干部规范依法行政行为，强化法治思维，在全镇形成一级抓一级、逐级抓落实的层级工作体系，并定期召开会议，不断健全党政领导班子、镇机关干部、各村(社区)党员干部学法制度。</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3" w:firstLineChars="200"/>
        <w:textAlignment w:val="auto"/>
        <w:rPr>
          <w:rFonts w:hint="eastAsia" w:ascii="仿宋" w:hAnsi="仿宋" w:eastAsia="仿宋" w:cs="仿宋"/>
          <w:color w:val="333333"/>
          <w:kern w:val="0"/>
          <w:sz w:val="32"/>
          <w:szCs w:val="32"/>
          <w:lang w:eastAsia="zh-CN" w:bidi="ar"/>
        </w:rPr>
      </w:pPr>
      <w:r>
        <w:rPr>
          <w:rFonts w:hint="eastAsia" w:ascii="仿宋" w:hAnsi="仿宋" w:eastAsia="仿宋" w:cs="仿宋"/>
          <w:b/>
          <w:bCs/>
          <w:color w:val="333333"/>
          <w:kern w:val="0"/>
          <w:sz w:val="32"/>
          <w:szCs w:val="32"/>
          <w:lang w:eastAsia="zh-CN" w:bidi="ar"/>
        </w:rPr>
        <w:t>（三）严格自律率先垂范，当好勤政为民的表率。</w:t>
      </w:r>
      <w:r>
        <w:rPr>
          <w:rFonts w:hint="eastAsia" w:ascii="仿宋" w:hAnsi="仿宋" w:eastAsia="仿宋" w:cs="仿宋"/>
          <w:color w:val="333333"/>
          <w:kern w:val="0"/>
          <w:sz w:val="32"/>
          <w:szCs w:val="32"/>
          <w:lang w:eastAsia="zh-CN" w:bidi="ar"/>
        </w:rPr>
        <w:t>我镇党政主要负责人在大是大非、党纪政策面前立场坚定，在思想行动上始终与党中央保持高度一致，以自身严格遵守各项纪律的实际行动当好班子和干部群众的表率，自觉抵制贪图享乐、讲排场、比阔气等不良风气，如实向组织报告个人有关事项。坚持以习近平新时代中国特色社会主义思想为指引，紧紧围绕岘山镇发展目标，以发展社会经济为主线，以推动乡村振兴、打造和美乡村、实现共同富裕为目标统揽农村工作全局，努力完成上级交办的各项任务，全镇呈现经济发展、社会进步、人民安居乐业、社会和谐稳定的良好态势。</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3" w:firstLineChars="200"/>
        <w:textAlignment w:val="auto"/>
        <w:rPr>
          <w:rFonts w:hint="eastAsia" w:ascii="仿宋" w:hAnsi="仿宋" w:eastAsia="仿宋" w:cs="仿宋"/>
          <w:color w:val="333333"/>
          <w:kern w:val="0"/>
          <w:sz w:val="32"/>
          <w:szCs w:val="32"/>
          <w:lang w:eastAsia="zh-CN" w:bidi="ar"/>
        </w:rPr>
      </w:pPr>
      <w:r>
        <w:rPr>
          <w:rFonts w:hint="eastAsia" w:ascii="仿宋" w:hAnsi="仿宋" w:eastAsia="仿宋" w:cs="仿宋"/>
          <w:b/>
          <w:bCs/>
          <w:color w:val="333333"/>
          <w:kern w:val="0"/>
          <w:sz w:val="32"/>
          <w:szCs w:val="32"/>
          <w:lang w:eastAsia="zh-CN" w:bidi="ar"/>
        </w:rPr>
        <w:t>（四）持续推进法治乡村建设，落实基层法治工作。</w:t>
      </w:r>
      <w:r>
        <w:rPr>
          <w:rFonts w:hint="eastAsia" w:ascii="仿宋" w:hAnsi="仿宋" w:eastAsia="仿宋" w:cs="仿宋"/>
          <w:color w:val="333333"/>
          <w:kern w:val="0"/>
          <w:sz w:val="32"/>
          <w:szCs w:val="32"/>
          <w:lang w:eastAsia="zh-CN" w:bidi="ar"/>
        </w:rPr>
        <w:t>督促村“一把手”亲自抓总，推动民主法治村创建、平安建设等中心工作相结合。深化“一村一法律顾问”制度，全面落实村社“法治带头人”、“法律明白人”培育工作，有效引导村社等群众性自治组织开展自我管理、自我服务、自我教育、自我监督。</w:t>
      </w:r>
    </w:p>
    <w:p>
      <w:pPr>
        <w:keepNext w:val="0"/>
        <w:keepLines w:val="0"/>
        <w:pageBreakBefore w:val="0"/>
        <w:numPr>
          <w:ilvl w:val="0"/>
          <w:numId w:val="0"/>
        </w:numPr>
        <w:kinsoku/>
        <w:wordWrap/>
        <w:overflowPunct/>
        <w:topLinePunct w:val="0"/>
        <w:autoSpaceDE/>
        <w:autoSpaceDN/>
        <w:bidi w:val="0"/>
        <w:adjustRightInd/>
        <w:snapToGrid/>
        <w:spacing w:line="600" w:lineRule="exact"/>
        <w:ind w:left="560" w:leftChars="0"/>
        <w:textAlignment w:val="auto"/>
        <w:rPr>
          <w:rFonts w:hint="eastAsia" w:ascii="黑体" w:hAnsi="黑体" w:eastAsia="黑体" w:cs="黑体"/>
          <w:color w:val="333333"/>
          <w:kern w:val="0"/>
          <w:sz w:val="32"/>
          <w:szCs w:val="32"/>
          <w:lang w:eastAsia="zh-CN" w:bidi="ar"/>
        </w:rPr>
      </w:pPr>
      <w:r>
        <w:rPr>
          <w:rFonts w:hint="eastAsia" w:ascii="黑体" w:hAnsi="黑体" w:eastAsia="黑体" w:cs="黑体"/>
          <w:color w:val="333333"/>
          <w:kern w:val="0"/>
          <w:sz w:val="32"/>
          <w:szCs w:val="32"/>
          <w:lang w:eastAsia="zh-CN" w:bidi="ar"/>
        </w:rPr>
        <w:t>四、下一年度推进法治政府建设的主要安排</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仿宋" w:hAnsi="仿宋" w:eastAsia="仿宋" w:cs="仿宋"/>
          <w:color w:val="333333"/>
          <w:kern w:val="0"/>
          <w:sz w:val="32"/>
          <w:szCs w:val="32"/>
          <w:lang w:bidi="ar"/>
        </w:rPr>
      </w:pPr>
      <w:r>
        <w:rPr>
          <w:rFonts w:hint="eastAsia" w:ascii="仿宋" w:hAnsi="仿宋" w:eastAsia="仿宋" w:cs="仿宋"/>
          <w:color w:val="333333"/>
          <w:kern w:val="0"/>
          <w:sz w:val="32"/>
          <w:szCs w:val="32"/>
          <w:lang w:bidi="ar"/>
        </w:rPr>
        <w:t>新的一年里，</w:t>
      </w:r>
      <w:r>
        <w:rPr>
          <w:rFonts w:hint="eastAsia" w:ascii="仿宋" w:hAnsi="仿宋" w:eastAsia="仿宋" w:cs="仿宋"/>
          <w:color w:val="333333"/>
          <w:kern w:val="0"/>
          <w:sz w:val="32"/>
          <w:szCs w:val="32"/>
          <w:lang w:eastAsia="zh-CN" w:bidi="ar"/>
        </w:rPr>
        <w:t>岘山镇将</w:t>
      </w:r>
      <w:r>
        <w:rPr>
          <w:rFonts w:hint="eastAsia" w:ascii="仿宋" w:hAnsi="仿宋" w:eastAsia="仿宋" w:cs="仿宋"/>
          <w:color w:val="333333"/>
          <w:kern w:val="0"/>
          <w:sz w:val="32"/>
          <w:szCs w:val="32"/>
          <w:lang w:bidi="ar"/>
        </w:rPr>
        <w:t>继续贯彻落实习近平总书记关于全面依法治国的新理念新思想新战略，紧紧围绕法治政府建设目标，坚持问题导向、目标导向、结果导向，大力推进依法行政，全面推动法治政府建设迈上新台阶。</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3" w:firstLineChars="200"/>
        <w:textAlignment w:val="auto"/>
        <w:rPr>
          <w:rFonts w:hint="eastAsia" w:ascii="仿宋" w:hAnsi="仿宋" w:eastAsia="仿宋" w:cs="仿宋"/>
          <w:color w:val="333333"/>
          <w:kern w:val="0"/>
          <w:sz w:val="32"/>
          <w:szCs w:val="32"/>
          <w:lang w:bidi="ar"/>
        </w:rPr>
      </w:pPr>
      <w:r>
        <w:rPr>
          <w:rFonts w:hint="eastAsia" w:ascii="仿宋" w:hAnsi="仿宋" w:eastAsia="仿宋" w:cs="仿宋"/>
          <w:b/>
          <w:bCs/>
          <w:color w:val="333333"/>
          <w:kern w:val="0"/>
          <w:sz w:val="32"/>
          <w:szCs w:val="32"/>
          <w:lang w:bidi="ar"/>
        </w:rPr>
        <w:t>(一)强化法治</w:t>
      </w:r>
      <w:r>
        <w:rPr>
          <w:rFonts w:hint="eastAsia" w:ascii="仿宋" w:hAnsi="仿宋" w:eastAsia="仿宋" w:cs="仿宋"/>
          <w:b/>
          <w:bCs/>
          <w:color w:val="333333"/>
          <w:kern w:val="0"/>
          <w:sz w:val="32"/>
          <w:szCs w:val="32"/>
          <w:lang w:eastAsia="zh-CN" w:bidi="ar"/>
        </w:rPr>
        <w:t>政府</w:t>
      </w:r>
      <w:r>
        <w:rPr>
          <w:rFonts w:hint="eastAsia" w:ascii="仿宋" w:hAnsi="仿宋" w:eastAsia="仿宋" w:cs="仿宋"/>
          <w:b/>
          <w:bCs/>
          <w:color w:val="333333"/>
          <w:kern w:val="0"/>
          <w:sz w:val="32"/>
          <w:szCs w:val="32"/>
          <w:lang w:bidi="ar"/>
        </w:rPr>
        <w:t>第一责任人责任</w:t>
      </w:r>
      <w:r>
        <w:rPr>
          <w:rFonts w:hint="eastAsia" w:ascii="仿宋" w:hAnsi="仿宋" w:eastAsia="仿宋" w:cs="仿宋"/>
          <w:b/>
          <w:bCs/>
          <w:color w:val="333333"/>
          <w:kern w:val="0"/>
          <w:sz w:val="32"/>
          <w:szCs w:val="32"/>
          <w:lang w:eastAsia="zh-CN" w:bidi="ar"/>
        </w:rPr>
        <w:t>。</w:t>
      </w:r>
      <w:r>
        <w:rPr>
          <w:rFonts w:hint="eastAsia" w:ascii="仿宋" w:hAnsi="仿宋" w:eastAsia="仿宋" w:cs="仿宋"/>
          <w:color w:val="333333"/>
          <w:kern w:val="0"/>
          <w:sz w:val="32"/>
          <w:szCs w:val="32"/>
          <w:lang w:eastAsia="zh-CN" w:bidi="ar"/>
        </w:rPr>
        <w:t>继续深入学习习近平总书记关于全面推进依法治国的重要精神，制定2024年度法治建设工作计划，及时研究解决法治政府建设突出问题，积极落实镇各项工作部署。我</w:t>
      </w:r>
      <w:r>
        <w:rPr>
          <w:rFonts w:hint="eastAsia" w:ascii="仿宋" w:hAnsi="仿宋" w:eastAsia="仿宋" w:cs="仿宋"/>
          <w:color w:val="333333"/>
          <w:kern w:val="0"/>
          <w:sz w:val="32"/>
          <w:szCs w:val="32"/>
          <w:lang w:bidi="ar"/>
        </w:rPr>
        <w:t>镇党政班子成员自觉维护司法权威，树立法治思维，带头学习法律、熟悉法律、增强法律意识认真落实行政机关负责人出庭制度、尊重并执行法院生效判决。</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3" w:firstLineChars="200"/>
        <w:textAlignment w:val="auto"/>
        <w:rPr>
          <w:rFonts w:hint="eastAsia" w:ascii="仿宋" w:hAnsi="仿宋" w:eastAsia="仿宋" w:cs="仿宋"/>
          <w:color w:val="333333"/>
          <w:kern w:val="0"/>
          <w:sz w:val="32"/>
          <w:szCs w:val="32"/>
          <w:lang w:bidi="ar"/>
        </w:rPr>
      </w:pPr>
      <w:r>
        <w:rPr>
          <w:rFonts w:hint="eastAsia" w:ascii="仿宋" w:hAnsi="仿宋" w:eastAsia="仿宋" w:cs="仿宋"/>
          <w:b/>
          <w:bCs/>
          <w:color w:val="333333"/>
          <w:kern w:val="0"/>
          <w:sz w:val="32"/>
          <w:szCs w:val="32"/>
          <w:lang w:bidi="ar"/>
        </w:rPr>
        <w:t>(二)完善乡镇政府多方监督体系</w:t>
      </w:r>
      <w:r>
        <w:rPr>
          <w:rFonts w:hint="eastAsia" w:ascii="仿宋" w:hAnsi="仿宋" w:eastAsia="仿宋" w:cs="仿宋"/>
          <w:b/>
          <w:bCs/>
          <w:color w:val="333333"/>
          <w:kern w:val="0"/>
          <w:sz w:val="32"/>
          <w:szCs w:val="32"/>
          <w:lang w:eastAsia="zh-CN" w:bidi="ar"/>
        </w:rPr>
        <w:t>。</w:t>
      </w:r>
      <w:r>
        <w:rPr>
          <w:rFonts w:hint="eastAsia" w:ascii="楷体" w:hAnsi="楷体" w:eastAsia="楷体" w:cs="楷体"/>
          <w:b/>
          <w:bCs/>
          <w:color w:val="333333"/>
          <w:kern w:val="0"/>
          <w:sz w:val="32"/>
          <w:szCs w:val="32"/>
          <w:lang w:eastAsia="zh-CN" w:bidi="ar"/>
        </w:rPr>
        <w:t>一是</w:t>
      </w:r>
      <w:r>
        <w:rPr>
          <w:rFonts w:hint="eastAsia" w:ascii="楷体" w:hAnsi="楷体" w:eastAsia="楷体" w:cs="楷体"/>
          <w:b/>
          <w:bCs/>
          <w:color w:val="333333"/>
          <w:kern w:val="0"/>
          <w:sz w:val="32"/>
          <w:szCs w:val="32"/>
          <w:lang w:bidi="ar"/>
        </w:rPr>
        <w:t>发挥乡镇人大监督作用。</w:t>
      </w:r>
      <w:r>
        <w:rPr>
          <w:rFonts w:hint="eastAsia" w:ascii="仿宋" w:hAnsi="仿宋" w:eastAsia="仿宋" w:cs="仿宋"/>
          <w:color w:val="333333"/>
          <w:kern w:val="0"/>
          <w:sz w:val="32"/>
          <w:szCs w:val="32"/>
          <w:lang w:bidi="ar"/>
        </w:rPr>
        <w:t>建议设立乡镇人大代表工作站，实行人大主席团成员轮岗工作，开展人大代表视察、评议等工作，听取人大代表对维稳、信访及矛盾纠纷化解等工作的意见建议</w:t>
      </w:r>
      <w:r>
        <w:rPr>
          <w:rFonts w:hint="eastAsia" w:ascii="仿宋" w:hAnsi="仿宋" w:eastAsia="仿宋" w:cs="仿宋"/>
          <w:color w:val="333333"/>
          <w:kern w:val="0"/>
          <w:sz w:val="32"/>
          <w:szCs w:val="32"/>
          <w:lang w:eastAsia="zh-CN" w:bidi="ar"/>
        </w:rPr>
        <w:t>；</w:t>
      </w:r>
      <w:r>
        <w:rPr>
          <w:rFonts w:hint="eastAsia" w:ascii="仿宋" w:hAnsi="仿宋" w:eastAsia="仿宋" w:cs="仿宋"/>
          <w:color w:val="333333"/>
          <w:kern w:val="0"/>
          <w:sz w:val="32"/>
          <w:szCs w:val="32"/>
          <w:lang w:bidi="ar"/>
        </w:rPr>
        <w:t>加大办理人大代表议案及意见建议力度，调动乡镇人大代表履职积极性。</w:t>
      </w:r>
      <w:r>
        <w:rPr>
          <w:rFonts w:hint="eastAsia" w:ascii="楷体" w:hAnsi="楷体" w:eastAsia="楷体" w:cs="楷体"/>
          <w:b/>
          <w:bCs/>
          <w:color w:val="333333"/>
          <w:kern w:val="0"/>
          <w:sz w:val="32"/>
          <w:szCs w:val="32"/>
          <w:lang w:eastAsia="zh-CN" w:bidi="ar"/>
        </w:rPr>
        <w:t>二是</w:t>
      </w:r>
      <w:r>
        <w:rPr>
          <w:rFonts w:hint="eastAsia" w:ascii="楷体" w:hAnsi="楷体" w:eastAsia="楷体" w:cs="楷体"/>
          <w:b/>
          <w:bCs/>
          <w:color w:val="333333"/>
          <w:kern w:val="0"/>
          <w:sz w:val="32"/>
          <w:szCs w:val="32"/>
          <w:lang w:bidi="ar"/>
        </w:rPr>
        <w:t>加强行政问责机制建设。</w:t>
      </w:r>
      <w:r>
        <w:rPr>
          <w:rFonts w:hint="eastAsia" w:ascii="仿宋" w:hAnsi="仿宋" w:eastAsia="仿宋" w:cs="仿宋"/>
          <w:color w:val="333333"/>
          <w:kern w:val="0"/>
          <w:sz w:val="32"/>
          <w:szCs w:val="32"/>
          <w:lang w:bidi="ar"/>
        </w:rPr>
        <w:t>补齐制度短板，强化纪律规矩意识，对违反制度规定的党员干部严肃问责，同时加大对党员干部的警示教育工作。</w:t>
      </w:r>
      <w:r>
        <w:rPr>
          <w:rFonts w:hint="eastAsia" w:ascii="楷体" w:hAnsi="楷体" w:eastAsia="楷体" w:cs="楷体"/>
          <w:b/>
          <w:bCs/>
          <w:color w:val="333333"/>
          <w:kern w:val="0"/>
          <w:sz w:val="32"/>
          <w:szCs w:val="32"/>
          <w:lang w:eastAsia="zh-CN" w:bidi="ar"/>
        </w:rPr>
        <w:t>三是</w:t>
      </w:r>
      <w:r>
        <w:rPr>
          <w:rFonts w:hint="eastAsia" w:ascii="楷体" w:hAnsi="楷体" w:eastAsia="楷体" w:cs="楷体"/>
          <w:b/>
          <w:bCs/>
          <w:color w:val="333333"/>
          <w:kern w:val="0"/>
          <w:sz w:val="32"/>
          <w:szCs w:val="32"/>
          <w:lang w:bidi="ar"/>
        </w:rPr>
        <w:t>加大政务信息公开力度。</w:t>
      </w:r>
      <w:r>
        <w:rPr>
          <w:rFonts w:hint="eastAsia" w:ascii="仿宋" w:hAnsi="仿宋" w:eastAsia="仿宋" w:cs="仿宋"/>
          <w:color w:val="333333"/>
          <w:kern w:val="0"/>
          <w:sz w:val="32"/>
          <w:szCs w:val="32"/>
          <w:lang w:bidi="ar"/>
        </w:rPr>
        <w:t>紧紧围绕“公开为常态，不公开为例外”原则，注重顶层把控、基层实践，进一步加强政务公开，增强行政执法的透明度。通过政府官网、张贴公告等方式加强信息公开</w:t>
      </w:r>
      <w:r>
        <w:rPr>
          <w:rFonts w:hint="eastAsia" w:ascii="仿宋" w:hAnsi="仿宋" w:eastAsia="仿宋" w:cs="仿宋"/>
          <w:color w:val="333333"/>
          <w:kern w:val="0"/>
          <w:sz w:val="32"/>
          <w:szCs w:val="32"/>
          <w:lang w:eastAsia="zh-CN" w:bidi="ar"/>
        </w:rPr>
        <w:t>，</w:t>
      </w:r>
      <w:r>
        <w:rPr>
          <w:rFonts w:hint="eastAsia" w:ascii="仿宋" w:hAnsi="仿宋" w:eastAsia="仿宋" w:cs="仿宋"/>
          <w:color w:val="333333"/>
          <w:kern w:val="0"/>
          <w:sz w:val="32"/>
          <w:szCs w:val="32"/>
          <w:lang w:bidi="ar"/>
        </w:rPr>
        <w:t>提高政务透明度，自觉接受社会和群众的监督。</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3" w:firstLineChars="200"/>
        <w:textAlignment w:val="auto"/>
        <w:rPr>
          <w:rFonts w:hint="eastAsia" w:ascii="仿宋" w:hAnsi="仿宋" w:eastAsia="仿宋" w:cs="仿宋"/>
          <w:color w:val="333333"/>
          <w:kern w:val="0"/>
          <w:sz w:val="32"/>
          <w:szCs w:val="32"/>
          <w:lang w:bidi="ar"/>
        </w:rPr>
      </w:pPr>
      <w:r>
        <w:rPr>
          <w:rFonts w:hint="eastAsia" w:ascii="仿宋" w:hAnsi="仿宋" w:eastAsia="仿宋" w:cs="仿宋"/>
          <w:b/>
          <w:bCs/>
          <w:color w:val="333333"/>
          <w:kern w:val="0"/>
          <w:sz w:val="32"/>
          <w:szCs w:val="32"/>
          <w:lang w:bidi="ar"/>
        </w:rPr>
        <w:t>(三)提升法治素养，严格规范执法。</w:t>
      </w:r>
      <w:r>
        <w:rPr>
          <w:rFonts w:hint="eastAsia" w:ascii="楷体" w:hAnsi="楷体" w:eastAsia="楷体" w:cs="楷体"/>
          <w:b/>
          <w:bCs/>
          <w:color w:val="333333"/>
          <w:kern w:val="0"/>
          <w:sz w:val="32"/>
          <w:szCs w:val="32"/>
          <w:lang w:eastAsia="zh-CN" w:bidi="ar"/>
        </w:rPr>
        <w:t>一是</w:t>
      </w:r>
      <w:r>
        <w:rPr>
          <w:rFonts w:hint="eastAsia" w:ascii="楷体" w:hAnsi="楷体" w:eastAsia="楷体" w:cs="楷体"/>
          <w:b/>
          <w:bCs/>
          <w:color w:val="333333"/>
          <w:kern w:val="0"/>
          <w:sz w:val="32"/>
          <w:szCs w:val="32"/>
          <w:lang w:bidi="ar"/>
        </w:rPr>
        <w:t>突出法治教育重点。</w:t>
      </w:r>
      <w:r>
        <w:rPr>
          <w:rFonts w:hint="eastAsia" w:ascii="仿宋" w:hAnsi="仿宋" w:eastAsia="仿宋" w:cs="仿宋"/>
          <w:color w:val="333333"/>
          <w:kern w:val="0"/>
          <w:sz w:val="32"/>
          <w:szCs w:val="32"/>
          <w:lang w:bidi="ar"/>
        </w:rPr>
        <w:t>针对党员干部这个“关键少数”，通过法治讲座、新媒体等方式开展案例讲解，重点强调重要法律、日常使用的法律法规做到应知应会</w:t>
      </w:r>
      <w:r>
        <w:rPr>
          <w:rFonts w:hint="eastAsia" w:ascii="仿宋" w:hAnsi="仿宋" w:eastAsia="仿宋" w:cs="仿宋"/>
          <w:color w:val="333333"/>
          <w:kern w:val="0"/>
          <w:sz w:val="32"/>
          <w:szCs w:val="32"/>
          <w:lang w:eastAsia="zh-CN" w:bidi="ar"/>
        </w:rPr>
        <w:t>；</w:t>
      </w:r>
      <w:r>
        <w:rPr>
          <w:rFonts w:hint="eastAsia" w:ascii="仿宋" w:hAnsi="仿宋" w:eastAsia="仿宋" w:cs="仿宋"/>
          <w:color w:val="333333"/>
          <w:kern w:val="0"/>
          <w:sz w:val="32"/>
          <w:szCs w:val="32"/>
          <w:lang w:bidi="ar"/>
        </w:rPr>
        <w:t>针对基层群众有效开展民主建设、村务公开、经济纠纷、婚姻家庭、网络犯罪、行政征拆等法制宣传，通过法治与德治相结合的方式，教育村民遵守村规民约，引导村民通过法律途径化解矛盾、解决问题。</w:t>
      </w:r>
      <w:r>
        <w:rPr>
          <w:rFonts w:hint="eastAsia" w:ascii="楷体" w:hAnsi="楷体" w:eastAsia="楷体" w:cs="楷体"/>
          <w:b/>
          <w:bCs/>
          <w:color w:val="333333"/>
          <w:kern w:val="0"/>
          <w:sz w:val="32"/>
          <w:szCs w:val="32"/>
          <w:lang w:eastAsia="zh-CN" w:bidi="ar"/>
        </w:rPr>
        <w:t>二是</w:t>
      </w:r>
      <w:r>
        <w:rPr>
          <w:rFonts w:hint="eastAsia" w:ascii="楷体" w:hAnsi="楷体" w:eastAsia="楷体" w:cs="楷体"/>
          <w:b/>
          <w:bCs/>
          <w:color w:val="333333"/>
          <w:kern w:val="0"/>
          <w:sz w:val="32"/>
          <w:szCs w:val="32"/>
          <w:lang w:bidi="ar"/>
        </w:rPr>
        <w:t>创新法治宣传教育方式。</w:t>
      </w:r>
      <w:r>
        <w:rPr>
          <w:rFonts w:hint="eastAsia" w:ascii="仿宋" w:hAnsi="仿宋" w:eastAsia="仿宋" w:cs="仿宋"/>
          <w:color w:val="333333"/>
          <w:kern w:val="0"/>
          <w:sz w:val="32"/>
          <w:szCs w:val="32"/>
          <w:lang w:bidi="ar"/>
        </w:rPr>
        <w:t>通过法治文化墙、充分利用婚丧嫁娶，村民</w:t>
      </w:r>
      <w:r>
        <w:rPr>
          <w:rFonts w:hint="eastAsia" w:ascii="仿宋" w:hAnsi="仿宋" w:eastAsia="仿宋" w:cs="仿宋"/>
          <w:color w:val="333333"/>
          <w:kern w:val="0"/>
          <w:sz w:val="32"/>
          <w:szCs w:val="32"/>
          <w:lang w:eastAsia="zh-CN" w:bidi="ar"/>
        </w:rPr>
        <w:t>小组会</w:t>
      </w:r>
      <w:r>
        <w:rPr>
          <w:rFonts w:hint="eastAsia" w:ascii="仿宋" w:hAnsi="仿宋" w:eastAsia="仿宋" w:cs="仿宋"/>
          <w:color w:val="333333"/>
          <w:kern w:val="0"/>
          <w:sz w:val="32"/>
          <w:szCs w:val="32"/>
          <w:lang w:bidi="ar"/>
        </w:rPr>
        <w:t>、矛盾调解等，以案释法方式广泛开展法治宣传。</w:t>
      </w:r>
      <w:r>
        <w:rPr>
          <w:rFonts w:hint="eastAsia" w:ascii="楷体" w:hAnsi="楷体" w:eastAsia="楷体" w:cs="楷体"/>
          <w:b/>
          <w:bCs/>
          <w:color w:val="333333"/>
          <w:kern w:val="0"/>
          <w:sz w:val="32"/>
          <w:szCs w:val="32"/>
          <w:lang w:eastAsia="zh-CN" w:bidi="ar"/>
        </w:rPr>
        <w:t>三是做实调解工作。</w:t>
      </w:r>
      <w:r>
        <w:rPr>
          <w:rFonts w:hint="eastAsia" w:ascii="仿宋" w:hAnsi="仿宋" w:eastAsia="仿宋" w:cs="仿宋"/>
          <w:color w:val="333333"/>
          <w:kern w:val="0"/>
          <w:sz w:val="32"/>
          <w:szCs w:val="32"/>
          <w:lang w:bidi="ar"/>
        </w:rPr>
        <w:t>用好</w:t>
      </w:r>
      <w:r>
        <w:rPr>
          <w:rFonts w:hint="eastAsia" w:ascii="仿宋" w:hAnsi="仿宋" w:eastAsia="仿宋" w:cs="仿宋"/>
          <w:color w:val="333333"/>
          <w:kern w:val="0"/>
          <w:sz w:val="32"/>
          <w:szCs w:val="32"/>
          <w:lang w:eastAsia="zh-CN" w:bidi="ar"/>
        </w:rPr>
        <w:t>矛盾调解一站式服务</w:t>
      </w:r>
      <w:r>
        <w:rPr>
          <w:rFonts w:hint="eastAsia" w:ascii="仿宋" w:hAnsi="仿宋" w:eastAsia="仿宋" w:cs="仿宋"/>
          <w:color w:val="333333"/>
          <w:kern w:val="0"/>
          <w:sz w:val="32"/>
          <w:szCs w:val="32"/>
          <w:lang w:bidi="ar"/>
        </w:rPr>
        <w:t>，发挥人民调解“第一道防线”作用，全面规范村级调委会建设，整顿、充实调解队伍，同时加强对人民调解员专业知识的培训，提升调解员业务水平，更好完成人民调解工作。</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333333"/>
          <w:kern w:val="0"/>
          <w:sz w:val="32"/>
          <w:szCs w:val="32"/>
          <w:lang w:eastAsia="zh-CN" w:bidi="ar"/>
        </w:rPr>
      </w:pPr>
      <w:r>
        <w:rPr>
          <w:rFonts w:hint="eastAsia" w:ascii="黑体" w:hAnsi="黑体" w:eastAsia="黑体" w:cs="黑体"/>
          <w:color w:val="333333"/>
          <w:kern w:val="0"/>
          <w:sz w:val="32"/>
          <w:szCs w:val="32"/>
          <w:lang w:bidi="ar"/>
        </w:rPr>
        <w:t>五、其他需要报告的情况</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333333"/>
          <w:kern w:val="0"/>
          <w:sz w:val="32"/>
          <w:szCs w:val="32"/>
          <w:lang w:bidi="ar"/>
        </w:rPr>
      </w:pPr>
      <w:r>
        <w:rPr>
          <w:rFonts w:hint="eastAsia" w:ascii="仿宋" w:hAnsi="仿宋" w:eastAsia="仿宋" w:cs="仿宋"/>
          <w:color w:val="333333"/>
          <w:kern w:val="0"/>
          <w:sz w:val="32"/>
          <w:szCs w:val="32"/>
          <w:lang w:bidi="ar"/>
        </w:rPr>
        <w:t>无</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color w:val="333333"/>
          <w:sz w:val="32"/>
          <w:szCs w:val="32"/>
          <w:lang w:bidi="ar"/>
        </w:rPr>
        <w:t xml:space="preserve"> </w:t>
      </w:r>
    </w:p>
    <w:p>
      <w:pPr>
        <w:keepNext w:val="0"/>
        <w:keepLines w:val="0"/>
        <w:pageBreakBefore w:val="0"/>
        <w:kinsoku/>
        <w:wordWrap/>
        <w:overflowPunct/>
        <w:topLinePunct w:val="0"/>
        <w:autoSpaceDE/>
        <w:autoSpaceDN/>
        <w:bidi w:val="0"/>
        <w:adjustRightInd/>
        <w:snapToGrid/>
        <w:spacing w:line="560" w:lineRule="exact"/>
        <w:ind w:right="280"/>
        <w:jc w:val="right"/>
        <w:textAlignment w:val="auto"/>
        <w:rPr>
          <w:rFonts w:hint="eastAsia" w:ascii="仿宋" w:hAnsi="仿宋" w:eastAsia="仿宋" w:cs="仿宋"/>
          <w:sz w:val="32"/>
          <w:szCs w:val="32"/>
        </w:rPr>
      </w:pPr>
      <w:r>
        <w:rPr>
          <w:rFonts w:hint="eastAsia" w:ascii="仿宋" w:hAnsi="仿宋" w:eastAsia="仿宋" w:cs="仿宋"/>
          <w:color w:val="333333"/>
          <w:sz w:val="32"/>
          <w:szCs w:val="32"/>
          <w:lang w:bidi="ar"/>
        </w:rPr>
        <w:t>衡阳县岘山镇人民政府</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r>
        <w:rPr>
          <w:rFonts w:hint="eastAsia" w:ascii="仿宋" w:hAnsi="仿宋" w:eastAsia="仿宋" w:cs="仿宋"/>
          <w:color w:val="333333"/>
          <w:sz w:val="32"/>
          <w:szCs w:val="32"/>
          <w:lang w:val="en-US" w:eastAsia="zh-CN" w:bidi="ar"/>
        </w:rPr>
        <w:t xml:space="preserve">                             </w:t>
      </w:r>
      <w:r>
        <w:rPr>
          <w:rFonts w:hint="eastAsia" w:ascii="仿宋" w:hAnsi="仿宋" w:eastAsia="仿宋" w:cs="仿宋"/>
          <w:color w:val="333333"/>
          <w:sz w:val="32"/>
          <w:szCs w:val="32"/>
          <w:lang w:bidi="ar"/>
        </w:rPr>
        <w:t>202</w:t>
      </w:r>
      <w:r>
        <w:rPr>
          <w:rFonts w:hint="eastAsia" w:ascii="仿宋" w:hAnsi="仿宋" w:eastAsia="仿宋" w:cs="仿宋"/>
          <w:color w:val="333333"/>
          <w:sz w:val="32"/>
          <w:szCs w:val="32"/>
          <w:lang w:val="en-US" w:eastAsia="zh-CN" w:bidi="ar"/>
        </w:rPr>
        <w:t>4</w:t>
      </w:r>
      <w:r>
        <w:rPr>
          <w:rFonts w:hint="eastAsia" w:ascii="仿宋" w:hAnsi="仿宋" w:eastAsia="仿宋" w:cs="仿宋"/>
          <w:color w:val="333333"/>
          <w:sz w:val="32"/>
          <w:szCs w:val="32"/>
          <w:lang w:bidi="ar"/>
        </w:rPr>
        <w:t>年</w:t>
      </w:r>
      <w:r>
        <w:rPr>
          <w:rFonts w:hint="eastAsia" w:ascii="仿宋" w:hAnsi="仿宋" w:eastAsia="仿宋" w:cs="仿宋"/>
          <w:color w:val="333333"/>
          <w:sz w:val="32"/>
          <w:szCs w:val="32"/>
          <w:lang w:val="en-US" w:eastAsia="zh-CN" w:bidi="ar"/>
        </w:rPr>
        <w:t>2</w:t>
      </w:r>
      <w:r>
        <w:rPr>
          <w:rFonts w:hint="eastAsia" w:ascii="仿宋" w:hAnsi="仿宋" w:eastAsia="仿宋" w:cs="仿宋"/>
          <w:color w:val="333333"/>
          <w:sz w:val="32"/>
          <w:szCs w:val="32"/>
          <w:lang w:bidi="ar"/>
        </w:rPr>
        <w:t>月</w:t>
      </w:r>
      <w:r>
        <w:rPr>
          <w:rFonts w:hint="eastAsia" w:ascii="仿宋" w:hAnsi="仿宋" w:eastAsia="仿宋" w:cs="仿宋"/>
          <w:color w:val="333333"/>
          <w:sz w:val="32"/>
          <w:szCs w:val="32"/>
          <w:lang w:val="en-US" w:eastAsia="zh-CN" w:bidi="ar"/>
        </w:rPr>
        <w:t>22</w:t>
      </w:r>
      <w:r>
        <w:rPr>
          <w:rFonts w:hint="eastAsia" w:ascii="仿宋" w:hAnsi="仿宋" w:eastAsia="仿宋" w:cs="仿宋"/>
          <w:color w:val="333333"/>
          <w:sz w:val="32"/>
          <w:szCs w:val="32"/>
          <w:lang w:bidi="ar"/>
        </w:rPr>
        <w:t>日</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 w:hAnsi="仿宋" w:eastAsia="仿宋" w:cs="仿宋"/>
          <w:kern w:val="0"/>
          <w:sz w:val="32"/>
          <w:szCs w:val="32"/>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3ZWQwNTRhZTc4MmNkZWJkMTQwYzNlZDBkNTJlNTQifQ=="/>
  </w:docVars>
  <w:rsids>
    <w:rsidRoot w:val="00F4746A"/>
    <w:rsid w:val="000E7A51"/>
    <w:rsid w:val="002349FD"/>
    <w:rsid w:val="00D33FE3"/>
    <w:rsid w:val="00DE4457"/>
    <w:rsid w:val="00F4746A"/>
    <w:rsid w:val="02E06668"/>
    <w:rsid w:val="0C7E7DDA"/>
    <w:rsid w:val="0F897D6C"/>
    <w:rsid w:val="129D68EE"/>
    <w:rsid w:val="12F928B1"/>
    <w:rsid w:val="1B522B5E"/>
    <w:rsid w:val="1B87316E"/>
    <w:rsid w:val="1DE63A32"/>
    <w:rsid w:val="1E432C32"/>
    <w:rsid w:val="1EB94EA0"/>
    <w:rsid w:val="1EC254B9"/>
    <w:rsid w:val="22AE0FC2"/>
    <w:rsid w:val="24255ABF"/>
    <w:rsid w:val="265F0B72"/>
    <w:rsid w:val="266D2F42"/>
    <w:rsid w:val="2710660F"/>
    <w:rsid w:val="2D4F15F3"/>
    <w:rsid w:val="2D684463"/>
    <w:rsid w:val="36AE1139"/>
    <w:rsid w:val="36B85E2F"/>
    <w:rsid w:val="379D2F5B"/>
    <w:rsid w:val="38BC334D"/>
    <w:rsid w:val="3AA34D2C"/>
    <w:rsid w:val="3CDF0448"/>
    <w:rsid w:val="3E7A5DA4"/>
    <w:rsid w:val="40384169"/>
    <w:rsid w:val="405F16F6"/>
    <w:rsid w:val="40AF61D9"/>
    <w:rsid w:val="42DB2AC0"/>
    <w:rsid w:val="45343151"/>
    <w:rsid w:val="4743142D"/>
    <w:rsid w:val="47AD71EA"/>
    <w:rsid w:val="48DF1625"/>
    <w:rsid w:val="493F3E72"/>
    <w:rsid w:val="4A301A0D"/>
    <w:rsid w:val="4CCA7EF7"/>
    <w:rsid w:val="4E9D1D67"/>
    <w:rsid w:val="4EF10958"/>
    <w:rsid w:val="5338205E"/>
    <w:rsid w:val="54B055F0"/>
    <w:rsid w:val="5717642E"/>
    <w:rsid w:val="5BD103C1"/>
    <w:rsid w:val="5C0D1BAE"/>
    <w:rsid w:val="5F5FB131"/>
    <w:rsid w:val="62AF76CF"/>
    <w:rsid w:val="63E97E05"/>
    <w:rsid w:val="63F975E8"/>
    <w:rsid w:val="680025AC"/>
    <w:rsid w:val="68AA3C64"/>
    <w:rsid w:val="6A4A2AE4"/>
    <w:rsid w:val="6D8D0DA1"/>
    <w:rsid w:val="6EA02C1D"/>
    <w:rsid w:val="6EF00925"/>
    <w:rsid w:val="6F9F6C3B"/>
    <w:rsid w:val="7053204E"/>
    <w:rsid w:val="705B1A80"/>
    <w:rsid w:val="727918F3"/>
    <w:rsid w:val="72884885"/>
    <w:rsid w:val="72CD3B92"/>
    <w:rsid w:val="75422471"/>
    <w:rsid w:val="79004B1D"/>
    <w:rsid w:val="7A356A48"/>
    <w:rsid w:val="7A995229"/>
    <w:rsid w:val="7A9F324A"/>
    <w:rsid w:val="7E282B4B"/>
    <w:rsid w:val="7EFF5189"/>
    <w:rsid w:val="F62551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character" w:styleId="4">
    <w:name w:val="Emphasis"/>
    <w:basedOn w:val="3"/>
    <w:autoRedefine/>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382</Words>
  <Characters>2179</Characters>
  <Lines>18</Lines>
  <Paragraphs>5</Paragraphs>
  <TotalTime>5</TotalTime>
  <ScaleCrop>false</ScaleCrop>
  <LinksUpToDate>false</LinksUpToDate>
  <CharactersWithSpaces>2556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YY缘</cp:lastModifiedBy>
  <cp:lastPrinted>2024-02-23T01:21:00Z</cp:lastPrinted>
  <dcterms:modified xsi:type="dcterms:W3CDTF">2024-03-04T02:24:46Z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95D426E490834B3F8BA200A89AF50FD5</vt:lpwstr>
  </property>
</Properties>
</file>